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669" w:rsidRDefault="00197C89">
      <w:bookmarkStart w:id="0" w:name="_GoBack"/>
      <w:bookmarkEnd w:id="0"/>
      <w:r>
        <w:rPr>
          <w:b/>
          <w:noProof/>
          <w:color w:val="000000" w:themeColor="text1"/>
          <w:sz w:val="96"/>
        </w:rPr>
        <w:drawing>
          <wp:anchor distT="0" distB="0" distL="114300" distR="114300" simplePos="0" relativeHeight="251659264" behindDoc="1" locked="0" layoutInCell="1" allowOverlap="1" wp14:anchorId="6F4A6C7F" wp14:editId="15312F83">
            <wp:simplePos x="0" y="0"/>
            <wp:positionH relativeFrom="page">
              <wp:posOffset>5080</wp:posOffset>
            </wp:positionH>
            <wp:positionV relativeFrom="paragraph">
              <wp:posOffset>-903605</wp:posOffset>
            </wp:positionV>
            <wp:extent cx="7553325" cy="10683875"/>
            <wp:effectExtent l="0" t="0" r="9525"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p>
    <w:p w:rsidR="00197C89" w:rsidRPr="00925B72" w:rsidRDefault="0052557E" w:rsidP="00925B72">
      <w:pPr>
        <w:jc w:val="center"/>
        <w:rPr>
          <w:rFonts w:ascii="微软雅黑" w:eastAsia="微软雅黑" w:hAnsi="微软雅黑"/>
          <w:b/>
          <w:color w:val="1F497D" w:themeColor="text2"/>
          <w:sz w:val="56"/>
        </w:rPr>
      </w:pPr>
      <w:r>
        <w:rPr>
          <w:rFonts w:ascii="微软雅黑" w:eastAsia="微软雅黑" w:hAnsi="微软雅黑" w:hint="eastAsia"/>
          <w:b/>
          <w:color w:val="1F497D" w:themeColor="text2"/>
          <w:sz w:val="56"/>
        </w:rPr>
        <w:t>医院</w:t>
      </w:r>
      <w:r w:rsidR="00B22108">
        <w:rPr>
          <w:rFonts w:ascii="微软雅黑" w:eastAsia="微软雅黑" w:hAnsi="微软雅黑" w:hint="eastAsia"/>
          <w:b/>
          <w:color w:val="1F497D" w:themeColor="text2"/>
          <w:sz w:val="56"/>
        </w:rPr>
        <w:t>IP</w:t>
      </w:r>
      <w:r w:rsidR="0075059D">
        <w:rPr>
          <w:rFonts w:ascii="微软雅黑" w:eastAsia="微软雅黑" w:hAnsi="微软雅黑" w:hint="eastAsia"/>
          <w:b/>
          <w:color w:val="1F497D" w:themeColor="text2"/>
          <w:sz w:val="56"/>
        </w:rPr>
        <w:t>广播</w:t>
      </w:r>
      <w:r w:rsidR="00925B72">
        <w:rPr>
          <w:rFonts w:ascii="微软雅黑" w:eastAsia="微软雅黑" w:hAnsi="微软雅黑" w:hint="eastAsia"/>
          <w:b/>
          <w:color w:val="1F497D" w:themeColor="text2"/>
          <w:sz w:val="56"/>
        </w:rPr>
        <w:t>解决</w:t>
      </w:r>
      <w:r w:rsidR="00925B72" w:rsidRPr="00925B72">
        <w:rPr>
          <w:rFonts w:ascii="微软雅黑" w:eastAsia="微软雅黑" w:hAnsi="微软雅黑" w:hint="eastAsia"/>
          <w:b/>
          <w:color w:val="1F497D" w:themeColor="text2"/>
          <w:sz w:val="56"/>
        </w:rPr>
        <w:t>方案</w:t>
      </w:r>
    </w:p>
    <w:p w:rsidR="00197C89" w:rsidRPr="00197C89" w:rsidRDefault="00197C89" w:rsidP="00197C89">
      <w:pPr>
        <w:jc w:val="center"/>
        <w:rPr>
          <w:rFonts w:ascii="Times New Roman" w:eastAsia="方正兰亭纤黑_GBK" w:hAnsi="Times New Roman" w:cs="Times New Roman"/>
          <w:color w:val="1F497D" w:themeColor="text2"/>
          <w:sz w:val="24"/>
          <w:szCs w:val="24"/>
          <w:u w:val="single"/>
        </w:rPr>
      </w:pPr>
      <w:r>
        <w:rPr>
          <w:rFonts w:ascii="Times New Roman" w:eastAsia="方正兰亭纤黑_GBK" w:hAnsi="Times New Roman" w:cs="Times New Roman"/>
          <w:color w:val="000000" w:themeColor="text1"/>
          <w:sz w:val="24"/>
          <w:szCs w:val="24"/>
          <w:u w:val="single"/>
        </w:rPr>
        <w:t>S-a</w:t>
      </w:r>
      <w:r>
        <w:rPr>
          <w:rFonts w:ascii="Times New Roman" w:eastAsia="方正兰亭纤黑_GBK" w:hAnsi="Times New Roman" w:cs="Times New Roman" w:hint="eastAsia"/>
          <w:color w:val="000000" w:themeColor="text1"/>
          <w:sz w:val="24"/>
          <w:szCs w:val="24"/>
          <w:u w:val="single"/>
        </w:rPr>
        <w:t>g</w:t>
      </w:r>
      <w:r>
        <w:rPr>
          <w:rFonts w:ascii="Times New Roman" w:eastAsia="方正兰亭纤黑_GBK" w:hAnsi="Times New Roman" w:cs="Times New Roman"/>
          <w:color w:val="000000" w:themeColor="text1"/>
          <w:sz w:val="24"/>
          <w:szCs w:val="24"/>
          <w:u w:val="single"/>
        </w:rPr>
        <w:t>0</w:t>
      </w:r>
      <w:r>
        <w:rPr>
          <w:rFonts w:ascii="Times New Roman" w:eastAsia="方正兰亭纤黑_GBK" w:hAnsi="Times New Roman" w:cs="Times New Roman" w:hint="eastAsia"/>
          <w:color w:val="000000" w:themeColor="text1"/>
          <w:sz w:val="24"/>
          <w:szCs w:val="24"/>
          <w:u w:val="single"/>
        </w:rPr>
        <w:t>1</w:t>
      </w:r>
      <w:r w:rsidRPr="008E682E">
        <w:rPr>
          <w:rFonts w:ascii="Times New Roman" w:eastAsia="方正兰亭纤黑_GBK" w:hAnsi="Times New Roman" w:cs="Times New Roman"/>
          <w:color w:val="000000" w:themeColor="text1"/>
          <w:sz w:val="24"/>
          <w:szCs w:val="24"/>
          <w:u w:val="single"/>
        </w:rPr>
        <w:t>20</w:t>
      </w:r>
    </w:p>
    <w:p w:rsidR="00197C89" w:rsidRPr="00925B72" w:rsidRDefault="00197C89" w:rsidP="00B32ED6">
      <w:pPr>
        <w:jc w:val="center"/>
        <w:rPr>
          <w:rFonts w:ascii="微软雅黑" w:eastAsia="微软雅黑" w:hAnsi="微软雅黑"/>
          <w:b/>
          <w:color w:val="000000" w:themeColor="text1"/>
          <w:sz w:val="44"/>
          <w:szCs w:val="44"/>
        </w:rPr>
      </w:pPr>
    </w:p>
    <w:p w:rsidR="00197C89" w:rsidRDefault="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sdt>
      <w:sdtPr>
        <w:rPr>
          <w:rFonts w:asciiTheme="minorHAnsi" w:eastAsiaTheme="minorEastAsia" w:hAnsiTheme="minorHAnsi" w:cstheme="minorBidi"/>
          <w:b w:val="0"/>
          <w:bCs w:val="0"/>
          <w:color w:val="auto"/>
          <w:kern w:val="2"/>
          <w:sz w:val="21"/>
          <w:szCs w:val="22"/>
          <w:lang w:val="zh-CN"/>
        </w:rPr>
        <w:id w:val="-1884244944"/>
        <w:docPartObj>
          <w:docPartGallery w:val="Table of Contents"/>
          <w:docPartUnique/>
        </w:docPartObj>
      </w:sdtPr>
      <w:sdtEndPr>
        <w:rPr>
          <w:rFonts w:ascii="微软雅黑" w:eastAsia="微软雅黑" w:hAnsi="微软雅黑"/>
          <w:sz w:val="24"/>
          <w:szCs w:val="24"/>
        </w:rPr>
      </w:sdtEndPr>
      <w:sdtContent>
        <w:p w:rsidR="007B0497" w:rsidRPr="009B195A" w:rsidRDefault="007B0497" w:rsidP="009B195A">
          <w:pPr>
            <w:pStyle w:val="TOC"/>
            <w:jc w:val="center"/>
            <w:rPr>
              <w:rFonts w:ascii="黑体" w:eastAsia="黑体" w:hAnsi="黑体"/>
              <w:sz w:val="36"/>
              <w:szCs w:val="36"/>
            </w:rPr>
          </w:pPr>
          <w:r w:rsidRPr="009B195A">
            <w:rPr>
              <w:rFonts w:ascii="黑体" w:eastAsia="黑体" w:hAnsi="黑体"/>
              <w:sz w:val="36"/>
              <w:szCs w:val="36"/>
              <w:lang w:val="zh-CN"/>
            </w:rPr>
            <w:t>目</w:t>
          </w:r>
          <w:r w:rsidR="009B195A">
            <w:rPr>
              <w:rFonts w:ascii="黑体" w:eastAsia="黑体" w:hAnsi="黑体" w:hint="eastAsia"/>
              <w:sz w:val="36"/>
              <w:szCs w:val="36"/>
              <w:lang w:val="zh-CN"/>
            </w:rPr>
            <w:t xml:space="preserve">  录</w:t>
          </w:r>
        </w:p>
        <w:p w:rsidR="009B195A" w:rsidRPr="009B195A" w:rsidRDefault="007B0497" w:rsidP="00653290">
          <w:pPr>
            <w:pStyle w:val="11"/>
            <w:rPr>
              <w:noProof/>
            </w:rPr>
          </w:pPr>
          <w:r w:rsidRPr="009B195A">
            <w:fldChar w:fldCharType="begin"/>
          </w:r>
          <w:r w:rsidRPr="009B195A">
            <w:instrText xml:space="preserve"> TOC \o "1-3" \h \z \u </w:instrText>
          </w:r>
          <w:r w:rsidRPr="009B195A">
            <w:fldChar w:fldCharType="separate"/>
          </w:r>
          <w:hyperlink w:anchor="_Toc47017621" w:history="1">
            <w:r w:rsidR="009B195A">
              <w:rPr>
                <w:rStyle w:val="af0"/>
                <w:rFonts w:ascii="微软雅黑" w:eastAsia="微软雅黑" w:hAnsi="微软雅黑" w:hint="eastAsia"/>
                <w:noProof/>
                <w:sz w:val="24"/>
                <w:szCs w:val="24"/>
              </w:rPr>
              <w:t>一、</w:t>
            </w:r>
            <w:r w:rsidR="009B195A" w:rsidRPr="009B195A">
              <w:rPr>
                <w:rStyle w:val="af0"/>
                <w:rFonts w:ascii="微软雅黑" w:eastAsia="微软雅黑" w:hAnsi="微软雅黑" w:hint="eastAsia"/>
                <w:noProof/>
                <w:sz w:val="24"/>
                <w:szCs w:val="24"/>
              </w:rPr>
              <w:t>方案需求</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_Toc47017621 \h </w:instrText>
            </w:r>
            <w:r w:rsidR="009B195A" w:rsidRPr="009B195A">
              <w:rPr>
                <w:noProof/>
                <w:webHidden/>
              </w:rPr>
            </w:r>
            <w:r w:rsidR="009B195A" w:rsidRPr="009B195A">
              <w:rPr>
                <w:noProof/>
                <w:webHidden/>
              </w:rPr>
              <w:fldChar w:fldCharType="separate"/>
            </w:r>
            <w:r w:rsidR="002027F3">
              <w:rPr>
                <w:noProof/>
                <w:webHidden/>
              </w:rPr>
              <w:t>3</w:t>
            </w:r>
            <w:r w:rsidR="009B195A" w:rsidRPr="009B195A">
              <w:rPr>
                <w:noProof/>
                <w:webHidden/>
              </w:rPr>
              <w:fldChar w:fldCharType="end"/>
            </w:r>
          </w:hyperlink>
        </w:p>
        <w:p w:rsidR="009B195A" w:rsidRPr="009B195A" w:rsidRDefault="00F767B1" w:rsidP="00653290">
          <w:pPr>
            <w:pStyle w:val="11"/>
            <w:rPr>
              <w:noProof/>
            </w:rPr>
          </w:pPr>
          <w:hyperlink w:anchor="_Toc47017622" w:history="1">
            <w:r w:rsidR="009B195A" w:rsidRPr="009B195A">
              <w:rPr>
                <w:rStyle w:val="af0"/>
                <w:rFonts w:ascii="微软雅黑" w:eastAsia="微软雅黑" w:hAnsi="微软雅黑" w:hint="eastAsia"/>
                <w:noProof/>
                <w:sz w:val="24"/>
                <w:szCs w:val="24"/>
              </w:rPr>
              <w:t>二、方案设计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_Toc47017622 \h </w:instrText>
            </w:r>
            <w:r w:rsidR="009B195A" w:rsidRPr="009B195A">
              <w:rPr>
                <w:noProof/>
                <w:webHidden/>
              </w:rPr>
            </w:r>
            <w:r w:rsidR="009B195A" w:rsidRPr="009B195A">
              <w:rPr>
                <w:noProof/>
                <w:webHidden/>
              </w:rPr>
              <w:fldChar w:fldCharType="separate"/>
            </w:r>
            <w:r w:rsidR="002027F3">
              <w:rPr>
                <w:noProof/>
                <w:webHidden/>
              </w:rPr>
              <w:t>3</w:t>
            </w:r>
            <w:r w:rsidR="009B195A" w:rsidRPr="009B195A">
              <w:rPr>
                <w:noProof/>
                <w:webHidden/>
              </w:rPr>
              <w:fldChar w:fldCharType="end"/>
            </w:r>
          </w:hyperlink>
        </w:p>
        <w:p w:rsidR="009B195A" w:rsidRPr="009B195A" w:rsidRDefault="00F767B1" w:rsidP="00653290">
          <w:pPr>
            <w:pStyle w:val="11"/>
            <w:rPr>
              <w:noProof/>
            </w:rPr>
          </w:pPr>
          <w:hyperlink w:anchor="_Toc47017623" w:history="1">
            <w:r w:rsidR="009B195A" w:rsidRPr="009B195A">
              <w:rPr>
                <w:rStyle w:val="af0"/>
                <w:rFonts w:ascii="微软雅黑" w:eastAsia="微软雅黑" w:hAnsi="微软雅黑" w:hint="eastAsia"/>
                <w:noProof/>
                <w:sz w:val="24"/>
                <w:szCs w:val="24"/>
              </w:rPr>
              <w:t>三、方案拓扑图</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_Toc47017623 \h </w:instrText>
            </w:r>
            <w:r w:rsidR="009B195A" w:rsidRPr="009B195A">
              <w:rPr>
                <w:noProof/>
                <w:webHidden/>
              </w:rPr>
            </w:r>
            <w:r w:rsidR="009B195A" w:rsidRPr="009B195A">
              <w:rPr>
                <w:noProof/>
                <w:webHidden/>
              </w:rPr>
              <w:fldChar w:fldCharType="separate"/>
            </w:r>
            <w:r w:rsidR="002027F3">
              <w:rPr>
                <w:noProof/>
                <w:webHidden/>
              </w:rPr>
              <w:t>3</w:t>
            </w:r>
            <w:r w:rsidR="009B195A" w:rsidRPr="009B195A">
              <w:rPr>
                <w:noProof/>
                <w:webHidden/>
              </w:rPr>
              <w:fldChar w:fldCharType="end"/>
            </w:r>
          </w:hyperlink>
        </w:p>
        <w:p w:rsidR="009B195A" w:rsidRPr="009B195A" w:rsidRDefault="00F767B1" w:rsidP="00653290">
          <w:pPr>
            <w:pStyle w:val="11"/>
            <w:rPr>
              <w:noProof/>
            </w:rPr>
          </w:pPr>
          <w:hyperlink w:anchor="_Toc47017624" w:history="1">
            <w:r w:rsidR="009B195A" w:rsidRPr="009B195A">
              <w:rPr>
                <w:rStyle w:val="af0"/>
                <w:rFonts w:ascii="微软雅黑" w:eastAsia="微软雅黑" w:hAnsi="微软雅黑" w:hint="eastAsia"/>
                <w:noProof/>
                <w:sz w:val="24"/>
                <w:szCs w:val="24"/>
              </w:rPr>
              <w:t>四、方案特色</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_Toc47017624 \h </w:instrText>
            </w:r>
            <w:r w:rsidR="009B195A" w:rsidRPr="009B195A">
              <w:rPr>
                <w:noProof/>
                <w:webHidden/>
              </w:rPr>
            </w:r>
            <w:r w:rsidR="009B195A" w:rsidRPr="009B195A">
              <w:rPr>
                <w:noProof/>
                <w:webHidden/>
              </w:rPr>
              <w:fldChar w:fldCharType="separate"/>
            </w:r>
            <w:r w:rsidR="002027F3">
              <w:rPr>
                <w:noProof/>
                <w:webHidden/>
              </w:rPr>
              <w:t>4</w:t>
            </w:r>
            <w:r w:rsidR="009B195A" w:rsidRPr="009B195A">
              <w:rPr>
                <w:noProof/>
                <w:webHidden/>
              </w:rPr>
              <w:fldChar w:fldCharType="end"/>
            </w:r>
          </w:hyperlink>
        </w:p>
        <w:p w:rsidR="009B195A" w:rsidRPr="009B195A" w:rsidRDefault="00F767B1" w:rsidP="00653290">
          <w:pPr>
            <w:pStyle w:val="11"/>
            <w:rPr>
              <w:noProof/>
            </w:rPr>
          </w:pPr>
          <w:hyperlink w:anchor="_Toc47017625" w:history="1">
            <w:r w:rsidR="009B195A" w:rsidRPr="009B195A">
              <w:rPr>
                <w:rStyle w:val="af0"/>
                <w:rFonts w:ascii="微软雅黑" w:eastAsia="微软雅黑" w:hAnsi="微软雅黑" w:hint="eastAsia"/>
                <w:noProof/>
                <w:sz w:val="24"/>
                <w:szCs w:val="24"/>
              </w:rPr>
              <w:t>五、方案清单</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_Toc47017625 \h </w:instrText>
            </w:r>
            <w:r w:rsidR="009B195A" w:rsidRPr="009B195A">
              <w:rPr>
                <w:noProof/>
                <w:webHidden/>
              </w:rPr>
            </w:r>
            <w:r w:rsidR="009B195A" w:rsidRPr="009B195A">
              <w:rPr>
                <w:noProof/>
                <w:webHidden/>
              </w:rPr>
              <w:fldChar w:fldCharType="separate"/>
            </w:r>
            <w:r w:rsidR="002027F3">
              <w:rPr>
                <w:noProof/>
                <w:webHidden/>
              </w:rPr>
              <w:t>5</w:t>
            </w:r>
            <w:r w:rsidR="009B195A" w:rsidRPr="009B195A">
              <w:rPr>
                <w:noProof/>
                <w:webHidden/>
              </w:rPr>
              <w:fldChar w:fldCharType="end"/>
            </w:r>
          </w:hyperlink>
        </w:p>
        <w:p w:rsidR="009B195A" w:rsidRPr="009B195A" w:rsidRDefault="00F767B1" w:rsidP="00653290">
          <w:pPr>
            <w:pStyle w:val="11"/>
            <w:rPr>
              <w:noProof/>
            </w:rPr>
          </w:pPr>
          <w:hyperlink w:anchor="_Toc47017626" w:history="1">
            <w:r w:rsidR="009B195A" w:rsidRPr="009B195A">
              <w:rPr>
                <w:rStyle w:val="af0"/>
                <w:rFonts w:ascii="微软雅黑" w:eastAsia="微软雅黑" w:hAnsi="微软雅黑" w:hint="eastAsia"/>
                <w:noProof/>
                <w:sz w:val="24"/>
                <w:szCs w:val="24"/>
              </w:rPr>
              <w:t>六、品牌与服务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_Toc47017626 \h </w:instrText>
            </w:r>
            <w:r w:rsidR="009B195A" w:rsidRPr="009B195A">
              <w:rPr>
                <w:noProof/>
                <w:webHidden/>
              </w:rPr>
            </w:r>
            <w:r w:rsidR="009B195A" w:rsidRPr="009B195A">
              <w:rPr>
                <w:noProof/>
                <w:webHidden/>
              </w:rPr>
              <w:fldChar w:fldCharType="separate"/>
            </w:r>
            <w:r w:rsidR="002027F3">
              <w:rPr>
                <w:noProof/>
                <w:webHidden/>
              </w:rPr>
              <w:t>6</w:t>
            </w:r>
            <w:r w:rsidR="009B195A" w:rsidRPr="009B195A">
              <w:rPr>
                <w:noProof/>
                <w:webHidden/>
              </w:rPr>
              <w:fldChar w:fldCharType="end"/>
            </w:r>
          </w:hyperlink>
        </w:p>
        <w:p w:rsidR="007B0497" w:rsidRPr="009B195A" w:rsidRDefault="007B0497">
          <w:pPr>
            <w:rPr>
              <w:rFonts w:ascii="微软雅黑" w:eastAsia="微软雅黑" w:hAnsi="微软雅黑"/>
              <w:sz w:val="24"/>
              <w:szCs w:val="24"/>
            </w:rPr>
          </w:pPr>
          <w:r w:rsidRPr="009B195A">
            <w:rPr>
              <w:rFonts w:ascii="微软雅黑" w:eastAsia="微软雅黑" w:hAnsi="微软雅黑"/>
              <w:b/>
              <w:bCs/>
              <w:sz w:val="24"/>
              <w:szCs w:val="24"/>
              <w:lang w:val="zh-CN"/>
            </w:rPr>
            <w:fldChar w:fldCharType="end"/>
          </w:r>
        </w:p>
      </w:sdtContent>
    </w:sdt>
    <w:p w:rsidR="00197C89" w:rsidRDefault="00197C89" w:rsidP="00B32ED6">
      <w:pPr>
        <w:jc w:val="center"/>
        <w:rPr>
          <w:rFonts w:ascii="微软雅黑" w:eastAsia="微软雅黑" w:hAnsi="微软雅黑"/>
          <w:b/>
          <w:color w:val="000000" w:themeColor="text1"/>
          <w:sz w:val="44"/>
          <w:szCs w:val="44"/>
        </w:rPr>
      </w:pPr>
    </w:p>
    <w:p w:rsidR="00851669" w:rsidRPr="00197C89" w:rsidRDefault="00197C89" w:rsidP="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p w:rsidR="00851669" w:rsidRPr="00197C89" w:rsidRDefault="000C34C0" w:rsidP="009B195A">
      <w:pPr>
        <w:pStyle w:val="1"/>
      </w:pPr>
      <w:bookmarkStart w:id="1" w:name="_Toc47017621"/>
      <w:r w:rsidRPr="00197C89">
        <w:rPr>
          <w:rFonts w:hint="eastAsia"/>
        </w:rPr>
        <w:lastRenderedPageBreak/>
        <w:t>方案需求</w:t>
      </w:r>
      <w:bookmarkEnd w:id="1"/>
    </w:p>
    <w:p w:rsidR="0052557E" w:rsidRDefault="00637A6A" w:rsidP="0052557E">
      <w:pPr>
        <w:ind w:firstLine="420"/>
        <w:rPr>
          <w:rFonts w:ascii="微软雅黑" w:eastAsia="微软雅黑" w:hAnsi="微软雅黑"/>
          <w:szCs w:val="21"/>
        </w:rPr>
      </w:pPr>
      <w:r>
        <w:rPr>
          <w:rFonts w:ascii="微软雅黑" w:eastAsia="微软雅黑" w:hAnsi="微软雅黑" w:hint="eastAsia"/>
          <w:szCs w:val="21"/>
        </w:rPr>
        <w:t>我国</w:t>
      </w:r>
      <w:r w:rsidR="00284140">
        <w:rPr>
          <w:rFonts w:ascii="微软雅黑" w:eastAsia="微软雅黑" w:hAnsi="微软雅黑" w:hint="eastAsia"/>
          <w:szCs w:val="21"/>
        </w:rPr>
        <w:t>医疗事业飞速发展，</w:t>
      </w:r>
      <w:r w:rsidR="0052557E" w:rsidRPr="0052557E">
        <w:rPr>
          <w:rFonts w:ascii="微软雅黑" w:eastAsia="微软雅黑" w:hAnsi="微软雅黑" w:hint="eastAsia"/>
          <w:szCs w:val="21"/>
        </w:rPr>
        <w:t>现代化医疗建设</w:t>
      </w:r>
      <w:r w:rsidR="00284140">
        <w:rPr>
          <w:rFonts w:ascii="微软雅黑" w:eastAsia="微软雅黑" w:hAnsi="微软雅黑" w:hint="eastAsia"/>
          <w:szCs w:val="21"/>
        </w:rPr>
        <w:t>也</w:t>
      </w:r>
      <w:r>
        <w:rPr>
          <w:rFonts w:ascii="微软雅黑" w:eastAsia="微软雅黑" w:hAnsi="微软雅黑" w:hint="eastAsia"/>
          <w:szCs w:val="21"/>
        </w:rPr>
        <w:t>逐步</w:t>
      </w:r>
      <w:r w:rsidR="0052557E" w:rsidRPr="0052557E">
        <w:rPr>
          <w:rFonts w:ascii="微软雅黑" w:eastAsia="微软雅黑" w:hAnsi="微软雅黑" w:hint="eastAsia"/>
          <w:szCs w:val="21"/>
        </w:rPr>
        <w:t>提出了数字化管理的要求</w:t>
      </w:r>
      <w:r w:rsidR="00284140">
        <w:rPr>
          <w:rFonts w:ascii="微软雅黑" w:eastAsia="微软雅黑" w:hAnsi="微软雅黑" w:hint="eastAsia"/>
          <w:szCs w:val="21"/>
        </w:rPr>
        <w:t>，</w:t>
      </w:r>
      <w:r w:rsidR="0052557E">
        <w:rPr>
          <w:rFonts w:ascii="微软雅黑" w:eastAsia="微软雅黑" w:hAnsi="微软雅黑" w:hint="eastAsia"/>
          <w:szCs w:val="21"/>
        </w:rPr>
        <w:t>广播系统是医院重要的基础设施之一</w:t>
      </w:r>
      <w:r w:rsidR="0052557E" w:rsidRPr="0052557E">
        <w:rPr>
          <w:rFonts w:ascii="微软雅黑" w:eastAsia="微软雅黑" w:hAnsi="微软雅黑" w:hint="eastAsia"/>
          <w:szCs w:val="21"/>
        </w:rPr>
        <w:t>。</w:t>
      </w:r>
      <w:r>
        <w:rPr>
          <w:rFonts w:ascii="微软雅黑" w:eastAsia="微软雅黑" w:hAnsi="微软雅黑" w:hint="eastAsia"/>
          <w:szCs w:val="21"/>
        </w:rPr>
        <w:t>医院要求广播系统具有</w:t>
      </w:r>
      <w:r w:rsidR="0052557E">
        <w:rPr>
          <w:rFonts w:ascii="微软雅黑" w:eastAsia="微软雅黑" w:hAnsi="微软雅黑" w:hint="eastAsia"/>
          <w:szCs w:val="21"/>
        </w:rPr>
        <w:t>稳定可靠，音质清晰，操作方便，分点</w:t>
      </w:r>
      <w:r w:rsidR="0052557E" w:rsidRPr="0052557E">
        <w:rPr>
          <w:rFonts w:ascii="微软雅黑" w:eastAsia="微软雅黑" w:hAnsi="微软雅黑" w:hint="eastAsia"/>
          <w:szCs w:val="21"/>
        </w:rPr>
        <w:t>分区控制，智能化程度高</w:t>
      </w:r>
      <w:r>
        <w:rPr>
          <w:rFonts w:ascii="微软雅黑" w:eastAsia="微软雅黑" w:hAnsi="微软雅黑" w:hint="eastAsia"/>
          <w:szCs w:val="21"/>
        </w:rPr>
        <w:t>等特点</w:t>
      </w:r>
      <w:r w:rsidR="0052557E" w:rsidRPr="0052557E">
        <w:rPr>
          <w:rFonts w:ascii="微软雅黑" w:eastAsia="微软雅黑" w:hAnsi="微软雅黑" w:hint="eastAsia"/>
          <w:szCs w:val="21"/>
        </w:rPr>
        <w:t>。</w:t>
      </w:r>
      <w:r w:rsidR="0052557E">
        <w:rPr>
          <w:rFonts w:ascii="微软雅黑" w:eastAsia="微软雅黑" w:hAnsi="微软雅黑" w:hint="eastAsia"/>
          <w:szCs w:val="21"/>
        </w:rPr>
        <w:t>采用I</w:t>
      </w:r>
      <w:r w:rsidR="0052557E">
        <w:rPr>
          <w:rFonts w:ascii="微软雅黑" w:eastAsia="微软雅黑" w:hAnsi="微软雅黑"/>
          <w:szCs w:val="21"/>
        </w:rPr>
        <w:t>P</w:t>
      </w:r>
      <w:r w:rsidR="0052557E">
        <w:rPr>
          <w:rFonts w:ascii="微软雅黑" w:eastAsia="微软雅黑" w:hAnsi="微软雅黑" w:hint="eastAsia"/>
          <w:szCs w:val="21"/>
        </w:rPr>
        <w:t>网络广播系统，每个接入点无需单独布线，实现计算机网络、数字视频监控、公共广播的多网合一。</w:t>
      </w:r>
    </w:p>
    <w:p w:rsidR="00925B72" w:rsidRPr="0052557E" w:rsidRDefault="00925B72" w:rsidP="0052557E">
      <w:pPr>
        <w:pStyle w:val="a5"/>
        <w:spacing w:line="360" w:lineRule="auto"/>
        <w:rPr>
          <w:rFonts w:ascii="微软雅黑" w:eastAsia="微软雅黑" w:hAnsi="微软雅黑"/>
          <w:szCs w:val="21"/>
        </w:rPr>
      </w:pPr>
    </w:p>
    <w:p w:rsidR="00851669" w:rsidRPr="009B195A" w:rsidRDefault="006E6A21" w:rsidP="009B195A">
      <w:pPr>
        <w:pStyle w:val="1"/>
      </w:pPr>
      <w:bookmarkStart w:id="2" w:name="_Toc47017622"/>
      <w:r w:rsidRPr="009B195A">
        <w:rPr>
          <w:rFonts w:hint="eastAsia"/>
        </w:rPr>
        <w:t>方案设计</w:t>
      </w:r>
      <w:bookmarkEnd w:id="2"/>
    </w:p>
    <w:p w:rsidR="007771FA" w:rsidRDefault="00191FE7" w:rsidP="00284140">
      <w:pPr>
        <w:spacing w:line="360" w:lineRule="auto"/>
        <w:ind w:firstLine="420"/>
      </w:pPr>
      <w:r>
        <w:rPr>
          <w:rFonts w:ascii="微软雅黑" w:eastAsia="微软雅黑" w:hAnsi="微软雅黑" w:hint="eastAsia"/>
          <w:szCs w:val="21"/>
        </w:rPr>
        <w:t>医院</w:t>
      </w:r>
      <w:r w:rsidR="00C6269B">
        <w:rPr>
          <w:rFonts w:ascii="微软雅黑" w:eastAsia="微软雅黑" w:hAnsi="微软雅黑" w:hint="eastAsia"/>
          <w:szCs w:val="21"/>
        </w:rPr>
        <w:t>IP网络广播系统</w:t>
      </w:r>
      <w:r w:rsidR="0076079C">
        <w:rPr>
          <w:rFonts w:ascii="微软雅黑" w:eastAsia="微软雅黑" w:hAnsi="微软雅黑" w:hint="eastAsia"/>
          <w:szCs w:val="21"/>
        </w:rPr>
        <w:t>主要承担了</w:t>
      </w:r>
      <w:r>
        <w:rPr>
          <w:rFonts w:ascii="微软雅黑" w:eastAsia="微软雅黑" w:hAnsi="微软雅黑" w:hint="eastAsia"/>
          <w:szCs w:val="21"/>
        </w:rPr>
        <w:t>喊话通知、播放背景音乐、日常运营管理等</w:t>
      </w:r>
      <w:r w:rsidR="00D35C94">
        <w:rPr>
          <w:rFonts w:ascii="微软雅黑" w:eastAsia="微软雅黑" w:hAnsi="微软雅黑" w:hint="eastAsia"/>
          <w:szCs w:val="21"/>
        </w:rPr>
        <w:t>功能</w:t>
      </w:r>
      <w:r w:rsidR="00703B84">
        <w:rPr>
          <w:rFonts w:ascii="微软雅黑" w:eastAsia="微软雅黑" w:hAnsi="微软雅黑" w:hint="eastAsia"/>
          <w:szCs w:val="21"/>
        </w:rPr>
        <w:t>。设备机房</w:t>
      </w:r>
      <w:r w:rsidR="0076079C">
        <w:rPr>
          <w:rFonts w:ascii="微软雅黑" w:eastAsia="微软雅黑" w:hAnsi="微软雅黑" w:hint="eastAsia"/>
          <w:szCs w:val="21"/>
        </w:rPr>
        <w:t>配置IP网络管理主机、广播话筒</w:t>
      </w:r>
      <w:r w:rsidR="00703B84">
        <w:rPr>
          <w:rFonts w:ascii="微软雅黑" w:eastAsia="微软雅黑" w:hAnsi="微软雅黑" w:hint="eastAsia"/>
          <w:szCs w:val="21"/>
        </w:rPr>
        <w:t>等</w:t>
      </w:r>
      <w:r w:rsidR="007576F5">
        <w:rPr>
          <w:rFonts w:ascii="微软雅黑" w:eastAsia="微软雅黑" w:hAnsi="微软雅黑" w:hint="eastAsia"/>
          <w:szCs w:val="21"/>
        </w:rPr>
        <w:t>，</w:t>
      </w:r>
      <w:r w:rsidR="004D498F">
        <w:rPr>
          <w:rFonts w:ascii="微软雅黑" w:eastAsia="微软雅黑" w:hAnsi="微软雅黑" w:hint="eastAsia"/>
          <w:szCs w:val="21"/>
        </w:rPr>
        <w:t>实现对医院</w:t>
      </w:r>
      <w:r w:rsidR="0076079C" w:rsidRPr="00AB6D95">
        <w:rPr>
          <w:rFonts w:ascii="微软雅黑" w:eastAsia="微软雅黑" w:hAnsi="微软雅黑" w:hint="eastAsia"/>
          <w:szCs w:val="21"/>
        </w:rPr>
        <w:t>所有设备的统一</w:t>
      </w:r>
      <w:r w:rsidR="0076079C">
        <w:rPr>
          <w:rFonts w:ascii="微软雅黑" w:eastAsia="微软雅黑" w:hAnsi="微软雅黑" w:hint="eastAsia"/>
          <w:szCs w:val="21"/>
        </w:rPr>
        <w:t>管理。</w:t>
      </w:r>
      <w:r w:rsidR="00703B84">
        <w:rPr>
          <w:rFonts w:ascii="微软雅黑" w:eastAsia="微软雅黑" w:hAnsi="微软雅黑" w:hint="eastAsia"/>
          <w:szCs w:val="21"/>
        </w:rPr>
        <w:t>管理中心部署IP</w:t>
      </w:r>
      <w:r>
        <w:rPr>
          <w:rFonts w:ascii="微软雅黑" w:eastAsia="微软雅黑" w:hAnsi="微软雅黑" w:hint="eastAsia"/>
          <w:szCs w:val="21"/>
        </w:rPr>
        <w:t>网络寻呼话筒等设备，实现对医院</w:t>
      </w:r>
      <w:bookmarkStart w:id="3" w:name="_Toc47017623"/>
      <w:r w:rsidR="003A2CF0">
        <w:rPr>
          <w:rFonts w:ascii="微软雅黑" w:eastAsia="微软雅黑" w:hAnsi="微软雅黑" w:hint="eastAsia"/>
          <w:szCs w:val="21"/>
        </w:rPr>
        <w:t>各分区的实时监管远程喊话；配置IP</w:t>
      </w:r>
      <w:r w:rsidR="00D35C94">
        <w:rPr>
          <w:rFonts w:ascii="微软雅黑" w:eastAsia="微软雅黑" w:hAnsi="微软雅黑" w:hint="eastAsia"/>
          <w:szCs w:val="21"/>
        </w:rPr>
        <w:t>网络</w:t>
      </w:r>
      <w:r w:rsidR="003A2CF0">
        <w:rPr>
          <w:rFonts w:ascii="微软雅黑" w:eastAsia="微软雅黑" w:hAnsi="微软雅黑" w:hint="eastAsia"/>
          <w:szCs w:val="21"/>
        </w:rPr>
        <w:t>消防报警矩阵</w:t>
      </w:r>
      <w:r w:rsidR="00D35C94">
        <w:rPr>
          <w:rFonts w:ascii="微软雅黑" w:eastAsia="微软雅黑" w:hAnsi="微软雅黑" w:hint="eastAsia"/>
          <w:szCs w:val="21"/>
        </w:rPr>
        <w:t>，</w:t>
      </w:r>
      <w:r w:rsidR="003A2CF0">
        <w:rPr>
          <w:rFonts w:ascii="微软雅黑" w:eastAsia="微软雅黑" w:hAnsi="微软雅黑" w:hint="eastAsia"/>
          <w:szCs w:val="21"/>
        </w:rPr>
        <w:t>实现</w:t>
      </w:r>
      <w:r w:rsidR="003A2CF0" w:rsidRPr="00191FE7">
        <w:rPr>
          <w:rFonts w:ascii="微软雅黑" w:eastAsia="微软雅黑" w:hAnsi="微软雅黑" w:hint="eastAsia"/>
          <w:szCs w:val="21"/>
        </w:rPr>
        <w:t>与医院消防系统联动</w:t>
      </w:r>
      <w:r w:rsidR="003A2CF0">
        <w:rPr>
          <w:rFonts w:ascii="微软雅黑" w:eastAsia="微软雅黑" w:hAnsi="微软雅黑" w:hint="eastAsia"/>
          <w:szCs w:val="21"/>
        </w:rPr>
        <w:t>；</w:t>
      </w:r>
      <w:r w:rsidRPr="00191FE7">
        <w:rPr>
          <w:rFonts w:ascii="微软雅黑" w:eastAsia="微软雅黑" w:hAnsi="微软雅黑" w:hint="eastAsia"/>
          <w:szCs w:val="21"/>
        </w:rPr>
        <w:t>门诊大楼、综合办公楼、住院部、急救中心、</w:t>
      </w:r>
      <w:r w:rsidR="00D35C94">
        <w:rPr>
          <w:rFonts w:ascii="微软雅黑" w:eastAsia="微软雅黑" w:hAnsi="微软雅黑" w:hint="eastAsia"/>
          <w:szCs w:val="21"/>
        </w:rPr>
        <w:t>室外园区等每个区域按需部署广播设备</w:t>
      </w:r>
      <w:r w:rsidR="003A2CF0">
        <w:rPr>
          <w:rFonts w:ascii="微软雅黑" w:eastAsia="微软雅黑" w:hAnsi="微软雅黑" w:hint="eastAsia"/>
          <w:szCs w:val="21"/>
        </w:rPr>
        <w:t>，</w:t>
      </w:r>
      <w:r w:rsidR="00D35C94">
        <w:rPr>
          <w:rFonts w:ascii="微软雅黑" w:eastAsia="微软雅黑" w:hAnsi="微软雅黑" w:hint="eastAsia"/>
          <w:szCs w:val="21"/>
        </w:rPr>
        <w:t>并</w:t>
      </w:r>
      <w:r w:rsidR="003A2CF0">
        <w:rPr>
          <w:rFonts w:ascii="微软雅黑" w:eastAsia="微软雅黑" w:hAnsi="微软雅黑" w:hint="eastAsia"/>
          <w:szCs w:val="21"/>
        </w:rPr>
        <w:t>将医院摄像机和所有广播设备接入4</w:t>
      </w:r>
      <w:r w:rsidR="003A2CF0">
        <w:rPr>
          <w:rFonts w:ascii="微软雅黑" w:eastAsia="微软雅黑" w:hAnsi="微软雅黑"/>
          <w:szCs w:val="21"/>
        </w:rPr>
        <w:t>200</w:t>
      </w:r>
      <w:r w:rsidR="003A2CF0">
        <w:rPr>
          <w:rFonts w:ascii="微软雅黑" w:eastAsia="微软雅黑" w:hAnsi="微软雅黑" w:hint="eastAsia"/>
          <w:szCs w:val="21"/>
        </w:rPr>
        <w:t>平台，实现音视频联动，提升医院管理运营效率。</w:t>
      </w:r>
    </w:p>
    <w:p w:rsidR="007771FA" w:rsidRDefault="007771FA" w:rsidP="00284140">
      <w:pPr>
        <w:spacing w:line="360" w:lineRule="auto"/>
        <w:jc w:val="center"/>
      </w:pPr>
      <w:r>
        <w:rPr>
          <w:noProof/>
        </w:rPr>
        <w:drawing>
          <wp:inline distT="0" distB="0" distL="0" distR="0" wp14:anchorId="2D399B8F">
            <wp:extent cx="4655820" cy="286528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7015" cy="2878333"/>
                    </a:xfrm>
                    <a:prstGeom prst="rect">
                      <a:avLst/>
                    </a:prstGeom>
                    <a:noFill/>
                  </pic:spPr>
                </pic:pic>
              </a:graphicData>
            </a:graphic>
          </wp:inline>
        </w:drawing>
      </w:r>
    </w:p>
    <w:p w:rsidR="00D35C94" w:rsidRPr="00634B4B" w:rsidRDefault="00D35C94" w:rsidP="00D35C94">
      <w:pPr>
        <w:pStyle w:val="a5"/>
        <w:spacing w:before="312" w:line="360" w:lineRule="auto"/>
        <w:ind w:firstLineChars="0" w:firstLine="0"/>
        <w:jc w:val="center"/>
        <w:rPr>
          <w:rFonts w:ascii="微软雅黑" w:eastAsia="微软雅黑" w:hAnsi="微软雅黑"/>
          <w:b/>
          <w:sz w:val="32"/>
          <w:szCs w:val="32"/>
        </w:rPr>
      </w:pPr>
      <w:r>
        <w:rPr>
          <w:rFonts w:ascii="微软雅黑" w:eastAsia="微软雅黑" w:hAnsi="微软雅黑" w:hint="eastAsia"/>
          <w:sz w:val="18"/>
        </w:rPr>
        <w:t>图</w:t>
      </w:r>
      <w:r>
        <w:rPr>
          <w:rFonts w:ascii="微软雅黑" w:eastAsia="微软雅黑" w:hAnsi="微软雅黑"/>
          <w:sz w:val="18"/>
        </w:rPr>
        <w:t>1</w:t>
      </w:r>
      <w:r>
        <w:rPr>
          <w:rFonts w:ascii="微软雅黑" w:eastAsia="微软雅黑" w:hAnsi="微软雅黑" w:hint="eastAsia"/>
          <w:sz w:val="18"/>
        </w:rPr>
        <w:t xml:space="preserve">  医院I</w:t>
      </w:r>
      <w:r>
        <w:rPr>
          <w:rFonts w:ascii="微软雅黑" w:eastAsia="微软雅黑" w:hAnsi="微软雅黑"/>
          <w:sz w:val="18"/>
        </w:rPr>
        <w:t>P</w:t>
      </w:r>
      <w:r>
        <w:rPr>
          <w:rFonts w:ascii="微软雅黑" w:eastAsia="微软雅黑" w:hAnsi="微软雅黑" w:hint="eastAsia"/>
          <w:sz w:val="18"/>
        </w:rPr>
        <w:t>广播解决方案</w:t>
      </w:r>
    </w:p>
    <w:p w:rsidR="00D35C94" w:rsidRPr="009B195A" w:rsidRDefault="00D35C94" w:rsidP="00D35C94">
      <w:pPr>
        <w:pStyle w:val="1"/>
        <w:numPr>
          <w:ilvl w:val="0"/>
          <w:numId w:val="1"/>
        </w:numPr>
      </w:pPr>
      <w:r>
        <w:rPr>
          <w:rFonts w:hint="eastAsia"/>
        </w:rPr>
        <w:lastRenderedPageBreak/>
        <w:t>方案</w:t>
      </w:r>
      <w:r>
        <w:rPr>
          <w:rFonts w:hint="eastAsia"/>
          <w:lang w:eastAsia="zh-CN"/>
        </w:rPr>
        <w:t>拓扑图</w:t>
      </w:r>
    </w:p>
    <w:p w:rsidR="00A43697" w:rsidRDefault="00A43697" w:rsidP="00D35C94">
      <w:pPr>
        <w:spacing w:line="360" w:lineRule="auto"/>
      </w:pPr>
    </w:p>
    <w:bookmarkEnd w:id="3"/>
    <w:p w:rsidR="00860758" w:rsidRDefault="00DA3A2A" w:rsidP="00284140">
      <w:pPr>
        <w:spacing w:line="360" w:lineRule="auto"/>
      </w:pPr>
      <w:r>
        <w:rPr>
          <w:noProof/>
        </w:rPr>
        <w:drawing>
          <wp:inline distT="0" distB="0" distL="0" distR="0">
            <wp:extent cx="5274310" cy="41465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医院方案部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146550"/>
                    </a:xfrm>
                    <a:prstGeom prst="rect">
                      <a:avLst/>
                    </a:prstGeom>
                  </pic:spPr>
                </pic:pic>
              </a:graphicData>
            </a:graphic>
          </wp:inline>
        </w:drawing>
      </w:r>
    </w:p>
    <w:p w:rsidR="00EE44C8" w:rsidRPr="00634B4B" w:rsidRDefault="00EE44C8" w:rsidP="00E36AB6">
      <w:pPr>
        <w:pStyle w:val="a5"/>
        <w:spacing w:line="360" w:lineRule="auto"/>
        <w:ind w:firstLineChars="0" w:firstLine="0"/>
        <w:jc w:val="center"/>
        <w:rPr>
          <w:rFonts w:ascii="微软雅黑" w:eastAsia="微软雅黑" w:hAnsi="微软雅黑"/>
          <w:b/>
          <w:sz w:val="32"/>
          <w:szCs w:val="32"/>
        </w:rPr>
      </w:pPr>
      <w:r>
        <w:rPr>
          <w:rFonts w:ascii="微软雅黑" w:eastAsia="微软雅黑" w:hAnsi="微软雅黑" w:hint="eastAsia"/>
          <w:sz w:val="18"/>
        </w:rPr>
        <w:t>图2  方案拓扑图</w:t>
      </w:r>
    </w:p>
    <w:p w:rsidR="00634B4B" w:rsidRPr="009B195A" w:rsidRDefault="00634B4B" w:rsidP="009B195A">
      <w:pPr>
        <w:pStyle w:val="1"/>
      </w:pPr>
      <w:bookmarkStart w:id="4" w:name="_Toc47017624"/>
      <w:r w:rsidRPr="009B195A">
        <w:rPr>
          <w:rFonts w:hint="eastAsia"/>
        </w:rPr>
        <w:t>方案特色</w:t>
      </w:r>
      <w:bookmarkEnd w:id="4"/>
    </w:p>
    <w:p w:rsidR="00970898" w:rsidRDefault="00970898"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病房可一键呼叫护士站</w:t>
      </w:r>
      <w:r w:rsidR="002015DE">
        <w:rPr>
          <w:rFonts w:ascii="微软雅黑" w:eastAsia="微软雅黑" w:hAnsi="微软雅黑" w:hint="eastAsia"/>
          <w:szCs w:val="21"/>
        </w:rPr>
        <w:t>，紧急情况快速</w:t>
      </w:r>
      <w:r w:rsidR="00DA3A2A">
        <w:rPr>
          <w:rFonts w:ascii="微软雅黑" w:eastAsia="微软雅黑" w:hAnsi="微软雅黑" w:hint="eastAsia"/>
          <w:szCs w:val="21"/>
        </w:rPr>
        <w:t>寻求帮助，高效对讲，即时响应</w:t>
      </w:r>
    </w:p>
    <w:p w:rsidR="004D498F" w:rsidRDefault="004D498F"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医院内各分区广播可独立控制，根据需要可对指定分区设置任务或喊话，实用便捷</w:t>
      </w:r>
    </w:p>
    <w:p w:rsidR="004D498F" w:rsidRDefault="004D498F"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紧急时刻对医院播放应急广播，快速响应，提升医院应急管理能力</w:t>
      </w:r>
    </w:p>
    <w:p w:rsidR="004D498F" w:rsidRDefault="004D498F"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可广泛兼容第三方系统或终端，为医院原有的广播系统进行升级改造</w:t>
      </w:r>
    </w:p>
    <w:p w:rsidR="004D498F" w:rsidRPr="00C81801" w:rsidRDefault="004D498F"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具有回声消除和噪声抑制功能，广播音质清晰动听，适用于医院嘈杂环境播放</w:t>
      </w:r>
    </w:p>
    <w:p w:rsidR="004D498F" w:rsidRDefault="004D498F"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lastRenderedPageBreak/>
        <w:t>与消防报警智能联动，紧急情况自动播放消防应急广播，大大提升医院险情反应速度</w:t>
      </w:r>
    </w:p>
    <w:p w:rsidR="004D498F" w:rsidRPr="007347BD" w:rsidRDefault="007771FA" w:rsidP="004D498F">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与海康威视摄像机智能联动，为医院</w:t>
      </w:r>
      <w:r w:rsidR="004D498F">
        <w:rPr>
          <w:rFonts w:ascii="微软雅黑" w:eastAsia="微软雅黑" w:hAnsi="微软雅黑" w:hint="eastAsia"/>
          <w:szCs w:val="21"/>
        </w:rPr>
        <w:t>安全保驾护航</w:t>
      </w:r>
    </w:p>
    <w:p w:rsidR="005C69B7" w:rsidRPr="004D498F" w:rsidRDefault="005C69B7" w:rsidP="005C69B7">
      <w:pPr>
        <w:pStyle w:val="a5"/>
        <w:spacing w:line="360" w:lineRule="auto"/>
        <w:ind w:left="420" w:firstLineChars="0" w:firstLine="0"/>
        <w:rPr>
          <w:rFonts w:ascii="微软雅黑" w:eastAsia="微软雅黑" w:hAnsi="微软雅黑"/>
          <w:szCs w:val="21"/>
        </w:rPr>
      </w:pPr>
    </w:p>
    <w:p w:rsidR="00851669" w:rsidRPr="009B195A" w:rsidRDefault="00851669" w:rsidP="009B195A">
      <w:pPr>
        <w:pStyle w:val="1"/>
      </w:pPr>
      <w:bookmarkStart w:id="5" w:name="_Toc47017625"/>
      <w:r w:rsidRPr="009B195A">
        <w:rPr>
          <w:rFonts w:hint="eastAsia"/>
        </w:rPr>
        <w:t>方案清单</w:t>
      </w:r>
      <w:bookmarkEnd w:id="5"/>
    </w:p>
    <w:tbl>
      <w:tblPr>
        <w:tblStyle w:val="a7"/>
        <w:tblW w:w="8570" w:type="dxa"/>
        <w:tblLayout w:type="fixed"/>
        <w:tblLook w:val="04A0" w:firstRow="1" w:lastRow="0" w:firstColumn="1" w:lastColumn="0" w:noHBand="0" w:noVBand="1"/>
      </w:tblPr>
      <w:tblGrid>
        <w:gridCol w:w="1413"/>
        <w:gridCol w:w="1672"/>
        <w:gridCol w:w="1701"/>
        <w:gridCol w:w="3784"/>
      </w:tblGrid>
      <w:tr w:rsidR="00634B4B" w:rsidRPr="00450F80" w:rsidTr="004D2C0F">
        <w:tc>
          <w:tcPr>
            <w:tcW w:w="1413"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产品名称</w:t>
            </w:r>
          </w:p>
        </w:tc>
        <w:tc>
          <w:tcPr>
            <w:tcW w:w="1672"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产品型号</w:t>
            </w:r>
          </w:p>
        </w:tc>
        <w:tc>
          <w:tcPr>
            <w:tcW w:w="1701"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产品图片</w:t>
            </w:r>
          </w:p>
        </w:tc>
        <w:tc>
          <w:tcPr>
            <w:tcW w:w="3784"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主要参数</w:t>
            </w:r>
          </w:p>
        </w:tc>
      </w:tr>
      <w:tr w:rsidR="00634B4B" w:rsidRPr="00450F80" w:rsidTr="004D2C0F">
        <w:trPr>
          <w:trHeight w:val="1032"/>
        </w:trPr>
        <w:tc>
          <w:tcPr>
            <w:tcW w:w="1413" w:type="dxa"/>
            <w:vAlign w:val="center"/>
          </w:tcPr>
          <w:p w:rsidR="00634B4B" w:rsidRPr="00450F80" w:rsidRDefault="0041787B" w:rsidP="005128B6">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网络管理主机</w:t>
            </w:r>
          </w:p>
          <w:p w:rsidR="00450F80" w:rsidRPr="00450F80" w:rsidRDefault="004D2C0F" w:rsidP="005128B6">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0F80" w:rsidRPr="00450F80">
              <w:rPr>
                <w:rFonts w:ascii="微软雅黑" w:eastAsia="微软雅黑" w:hAnsi="微软雅黑" w:hint="eastAsia"/>
                <w:color w:val="000000" w:themeColor="text1"/>
                <w:sz w:val="16"/>
                <w:szCs w:val="16"/>
              </w:rPr>
              <w:t>服务器及软件</w:t>
            </w:r>
            <w:r>
              <w:rPr>
                <w:rFonts w:ascii="微软雅黑" w:eastAsia="微软雅黑" w:hAnsi="微软雅黑" w:hint="eastAsia"/>
                <w:color w:val="000000" w:themeColor="text1"/>
                <w:sz w:val="16"/>
                <w:szCs w:val="16"/>
              </w:rPr>
              <w:t>)</w:t>
            </w:r>
          </w:p>
        </w:tc>
        <w:tc>
          <w:tcPr>
            <w:tcW w:w="1672"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D163F">
              <w:rPr>
                <w:rFonts w:ascii="微软雅黑" w:eastAsia="微软雅黑" w:hAnsi="微软雅黑"/>
                <w:color w:val="000000" w:themeColor="text1"/>
                <w:sz w:val="16"/>
                <w:szCs w:val="16"/>
              </w:rPr>
              <w:t>AM6HG1-S</w:t>
            </w:r>
          </w:p>
        </w:tc>
        <w:tc>
          <w:tcPr>
            <w:tcW w:w="1701" w:type="dxa"/>
            <w:vAlign w:val="center"/>
          </w:tcPr>
          <w:p w:rsidR="00634B4B" w:rsidRPr="00450F80" w:rsidRDefault="007D163F" w:rsidP="007C6D26">
            <w:pPr>
              <w:pStyle w:val="a5"/>
              <w:ind w:firstLineChars="0" w:firstLine="0"/>
              <w:rPr>
                <w:rFonts w:ascii="微软雅黑" w:eastAsia="微软雅黑" w:hAnsi="微软雅黑"/>
                <w:sz w:val="16"/>
                <w:szCs w:val="16"/>
              </w:rPr>
            </w:pPr>
            <w:r>
              <w:rPr>
                <w:rFonts w:ascii="微软雅黑" w:eastAsia="微软雅黑" w:hAnsi="微软雅黑"/>
                <w:noProof/>
                <w:sz w:val="16"/>
                <w:szCs w:val="16"/>
              </w:rPr>
              <w:drawing>
                <wp:inline distT="0" distB="0" distL="0" distR="0">
                  <wp:extent cx="1014094" cy="675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KAM6001-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067" cy="676955"/>
                          </a:xfrm>
                          <a:prstGeom prst="rect">
                            <a:avLst/>
                          </a:prstGeom>
                        </pic:spPr>
                      </pic:pic>
                    </a:graphicData>
                  </a:graphic>
                </wp:inline>
              </w:drawing>
            </w:r>
          </w:p>
        </w:tc>
        <w:tc>
          <w:tcPr>
            <w:tcW w:w="3784" w:type="dxa"/>
            <w:vAlign w:val="center"/>
          </w:tcPr>
          <w:p w:rsidR="007C6D26" w:rsidRDefault="00634B4B" w:rsidP="00AA59A7">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注册、管理系统内的I</w:t>
            </w:r>
            <w:r w:rsidR="007C6D26">
              <w:rPr>
                <w:rFonts w:ascii="微软雅黑" w:eastAsia="微软雅黑" w:hAnsi="微软雅黑"/>
                <w:color w:val="000000" w:themeColor="text1"/>
                <w:sz w:val="16"/>
                <w:szCs w:val="16"/>
              </w:rPr>
              <w:t>P</w:t>
            </w:r>
            <w:r w:rsidR="007C6D26">
              <w:rPr>
                <w:rFonts w:ascii="微软雅黑" w:eastAsia="微软雅黑" w:hAnsi="微软雅黑" w:hint="eastAsia"/>
                <w:color w:val="000000" w:themeColor="text1"/>
                <w:sz w:val="16"/>
                <w:szCs w:val="16"/>
              </w:rPr>
              <w:t>网络广播设备</w:t>
            </w:r>
          </w:p>
          <w:p w:rsidR="007C6D26" w:rsidRPr="007C6D26" w:rsidRDefault="007C6D26" w:rsidP="007C6D26">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联动视频监控画面</w:t>
            </w:r>
          </w:p>
          <w:p w:rsidR="00634B4B" w:rsidRPr="00450F80" w:rsidRDefault="00634B4B" w:rsidP="00AA59A7">
            <w:pPr>
              <w:pStyle w:val="a5"/>
              <w:ind w:firstLineChars="0" w:firstLine="0"/>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支持与第三方平台对接</w:t>
            </w:r>
          </w:p>
        </w:tc>
      </w:tr>
      <w:tr w:rsidR="00634B4B" w:rsidRPr="00450F80" w:rsidTr="004D2C0F">
        <w:trPr>
          <w:trHeight w:val="1383"/>
        </w:trPr>
        <w:tc>
          <w:tcPr>
            <w:tcW w:w="1413" w:type="dxa"/>
            <w:vAlign w:val="center"/>
          </w:tcPr>
          <w:p w:rsidR="00634B4B" w:rsidRPr="00450F80" w:rsidRDefault="0041787B" w:rsidP="00324187">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网络寻呼话筒</w:t>
            </w:r>
          </w:p>
        </w:tc>
        <w:tc>
          <w:tcPr>
            <w:tcW w:w="1672"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C6D26">
              <w:rPr>
                <w:rFonts w:ascii="微软雅黑" w:eastAsia="微软雅黑" w:hAnsi="微软雅黑"/>
                <w:color w:val="000000" w:themeColor="text1"/>
                <w:sz w:val="16"/>
                <w:szCs w:val="16"/>
              </w:rPr>
              <w:t>AA4HG1-S</w:t>
            </w:r>
          </w:p>
        </w:tc>
        <w:tc>
          <w:tcPr>
            <w:tcW w:w="1701" w:type="dxa"/>
            <w:vAlign w:val="center"/>
          </w:tcPr>
          <w:p w:rsidR="00634B4B" w:rsidRPr="00E71183" w:rsidRDefault="007C6D26" w:rsidP="00E71183">
            <w:pPr>
              <w:ind w:firstLineChars="200" w:firstLine="320"/>
              <w:jc w:val="left"/>
              <w:rPr>
                <w:rFonts w:ascii="微软雅黑" w:eastAsia="微软雅黑" w:hAnsi="微软雅黑"/>
                <w:color w:val="000000" w:themeColor="text1"/>
                <w:sz w:val="16"/>
                <w:szCs w:val="16"/>
              </w:rPr>
            </w:pPr>
            <w:r w:rsidRPr="00E71183">
              <w:rPr>
                <w:rFonts w:ascii="微软雅黑" w:eastAsia="微软雅黑" w:hAnsi="微软雅黑"/>
                <w:noProof/>
                <w:color w:val="000000" w:themeColor="text1"/>
                <w:sz w:val="16"/>
                <w:szCs w:val="16"/>
              </w:rPr>
              <w:drawing>
                <wp:inline distT="0" distB="0" distL="0" distR="0">
                  <wp:extent cx="600075" cy="7629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KAA4HG1-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17" cy="772639"/>
                          </a:xfrm>
                          <a:prstGeom prst="rect">
                            <a:avLst/>
                          </a:prstGeom>
                        </pic:spPr>
                      </pic:pic>
                    </a:graphicData>
                  </a:graphic>
                </wp:inline>
              </w:drawing>
            </w:r>
          </w:p>
        </w:tc>
        <w:tc>
          <w:tcPr>
            <w:tcW w:w="3784" w:type="dxa"/>
            <w:vAlign w:val="center"/>
          </w:tcPr>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管理权限范围内的</w:t>
            </w:r>
            <w:r w:rsidR="007C6D26" w:rsidRPr="007C6D26">
              <w:rPr>
                <w:rFonts w:ascii="微软雅黑" w:eastAsia="微软雅黑" w:hAnsi="微软雅黑"/>
                <w:color w:val="000000" w:themeColor="text1"/>
                <w:sz w:val="16"/>
                <w:szCs w:val="16"/>
              </w:rPr>
              <w:t>IP</w:t>
            </w:r>
            <w:r w:rsidR="007C6D26" w:rsidRPr="007C6D26">
              <w:rPr>
                <w:rFonts w:ascii="微软雅黑" w:eastAsia="微软雅黑" w:hAnsi="微软雅黑" w:hint="eastAsia"/>
                <w:color w:val="000000" w:themeColor="text1"/>
                <w:sz w:val="16"/>
                <w:szCs w:val="16"/>
              </w:rPr>
              <w:t>广播终端</w:t>
            </w:r>
          </w:p>
          <w:p w:rsidR="007C6D26"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color w:val="000000" w:themeColor="text1"/>
                <w:sz w:val="16"/>
                <w:szCs w:val="16"/>
              </w:rPr>
              <w:t>7</w:t>
            </w:r>
            <w:r w:rsidR="007C6D26" w:rsidRPr="007C6D26">
              <w:rPr>
                <w:rFonts w:ascii="微软雅黑" w:eastAsia="微软雅黑" w:hAnsi="微软雅黑" w:hint="eastAsia"/>
                <w:color w:val="000000" w:themeColor="text1"/>
                <w:sz w:val="16"/>
                <w:szCs w:val="16"/>
              </w:rPr>
              <w:t>寸高清触摸屏，操作界面简洁直观</w:t>
            </w:r>
          </w:p>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支持单点、分区、全区广播</w:t>
            </w:r>
          </w:p>
        </w:tc>
      </w:tr>
      <w:tr w:rsidR="00E71183" w:rsidRPr="00450F80" w:rsidTr="003D20C5">
        <w:trPr>
          <w:trHeight w:val="1383"/>
        </w:trPr>
        <w:tc>
          <w:tcPr>
            <w:tcW w:w="1413" w:type="dxa"/>
            <w:vAlign w:val="center"/>
          </w:tcPr>
          <w:p w:rsidR="00E71183"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广播话筒</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3D20C5">
              <w:rPr>
                <w:rFonts w:ascii="微软雅黑" w:eastAsia="微软雅黑" w:hAnsi="微软雅黑"/>
                <w:color w:val="000000" w:themeColor="text1"/>
                <w:sz w:val="16"/>
                <w:szCs w:val="16"/>
              </w:rPr>
              <w:t>DS-KAU30HG-S</w:t>
            </w:r>
          </w:p>
        </w:tc>
        <w:tc>
          <w:tcPr>
            <w:tcW w:w="1701" w:type="dxa"/>
            <w:vAlign w:val="center"/>
          </w:tcPr>
          <w:p w:rsidR="00E71183"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5F03C538" wp14:editId="2EB1CDD6">
                  <wp:extent cx="403860" cy="539290"/>
                  <wp:effectExtent l="0" t="0" r="0" b="0"/>
                  <wp:docPr id="19" name="图片 18" descr="DS-KAU3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S-KAU3000-S"/>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12720" cy="551121"/>
                          </a:xfrm>
                          <a:prstGeom prst="rect">
                            <a:avLst/>
                          </a:prstGeom>
                        </pic:spPr>
                      </pic:pic>
                    </a:graphicData>
                  </a:graphic>
                </wp:inline>
              </w:drawing>
            </w:r>
          </w:p>
        </w:tc>
        <w:tc>
          <w:tcPr>
            <w:tcW w:w="3784" w:type="dxa"/>
            <w:vAlign w:val="center"/>
          </w:tcPr>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采用心形指向电容式话筒头，灵敏度高，频带宽，语音还原性好</w:t>
            </w:r>
          </w:p>
          <w:p w:rsidR="00E71183" w:rsidRPr="003D20C5"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外接适配器DC电源供电</w:t>
            </w:r>
          </w:p>
          <w:p w:rsidR="00E71183" w:rsidRPr="00450F80"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自带钟声提示音,并可进行开关选择</w:t>
            </w:r>
          </w:p>
        </w:tc>
      </w:tr>
      <w:tr w:rsidR="00E71183" w:rsidRPr="00450F80" w:rsidTr="004D2C0F">
        <w:tc>
          <w:tcPr>
            <w:tcW w:w="1413" w:type="dxa"/>
            <w:vAlign w:val="center"/>
          </w:tcPr>
          <w:p w:rsidR="00E71183" w:rsidRPr="00A706B6" w:rsidRDefault="00E71183" w:rsidP="00E71183">
            <w:pPr>
              <w:jc w:val="center"/>
              <w:rPr>
                <w:rFonts w:ascii="微软雅黑" w:eastAsia="微软雅黑" w:hAnsi="微软雅黑"/>
                <w:color w:val="000000" w:themeColor="text1"/>
                <w:sz w:val="16"/>
                <w:szCs w:val="16"/>
              </w:rPr>
            </w:pPr>
            <w:r>
              <w:rPr>
                <w:rFonts w:ascii="微软雅黑" w:eastAsia="微软雅黑" w:hAnsi="微软雅黑"/>
                <w:color w:val="000000" w:themeColor="text1"/>
                <w:sz w:val="16"/>
                <w:szCs w:val="16"/>
              </w:rPr>
              <w:t>IP</w:t>
            </w:r>
            <w:r>
              <w:rPr>
                <w:rFonts w:ascii="微软雅黑" w:eastAsia="微软雅黑" w:hAnsi="微软雅黑" w:hint="eastAsia"/>
                <w:color w:val="000000" w:themeColor="text1"/>
                <w:sz w:val="16"/>
                <w:szCs w:val="16"/>
              </w:rPr>
              <w:t>网络数字功放</w:t>
            </w:r>
          </w:p>
        </w:tc>
        <w:tc>
          <w:tcPr>
            <w:tcW w:w="1672" w:type="dxa"/>
            <w:vAlign w:val="center"/>
          </w:tcPr>
          <w:p w:rsidR="00E71183" w:rsidRPr="00450F80" w:rsidRDefault="00E71183" w:rsidP="000C0F9C">
            <w:pPr>
              <w:jc w:val="center"/>
              <w:rPr>
                <w:rFonts w:ascii="微软雅黑" w:eastAsia="微软雅黑" w:hAnsi="微软雅黑"/>
                <w:color w:val="000000" w:themeColor="text1"/>
                <w:sz w:val="16"/>
                <w:szCs w:val="16"/>
              </w:rPr>
            </w:pPr>
            <w:r w:rsidRPr="00A706B6">
              <w:rPr>
                <w:rFonts w:ascii="微软雅黑" w:eastAsia="微软雅黑" w:hAnsi="微软雅黑"/>
                <w:color w:val="000000" w:themeColor="text1"/>
                <w:sz w:val="16"/>
                <w:szCs w:val="16"/>
              </w:rPr>
              <w:t>DS-KAA7201-SHG</w:t>
            </w:r>
          </w:p>
        </w:tc>
        <w:tc>
          <w:tcPr>
            <w:tcW w:w="1701" w:type="dxa"/>
            <w:vAlign w:val="center"/>
          </w:tcPr>
          <w:p w:rsidR="00E71183" w:rsidRPr="00450F80" w:rsidRDefault="00E71183" w:rsidP="00E71183">
            <w:pPr>
              <w:pStyle w:val="a5"/>
              <w:ind w:firstLineChars="0" w:firstLine="0"/>
              <w:jc w:val="center"/>
              <w:rPr>
                <w:rFonts w:ascii="微软雅黑" w:eastAsia="微软雅黑" w:hAnsi="微软雅黑"/>
                <w:noProof/>
                <w:sz w:val="16"/>
                <w:szCs w:val="16"/>
              </w:rPr>
            </w:pPr>
            <w:r>
              <w:rPr>
                <w:rFonts w:ascii="微软雅黑" w:eastAsia="微软雅黑" w:hAnsi="微软雅黑"/>
                <w:noProof/>
                <w:sz w:val="16"/>
                <w:szCs w:val="16"/>
              </w:rPr>
              <w:drawing>
                <wp:inline distT="0" distB="0" distL="0" distR="0" wp14:anchorId="76325212" wp14:editId="038379C0">
                  <wp:extent cx="942975" cy="163830"/>
                  <wp:effectExtent l="0" t="0" r="952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KAA71HG-S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975" cy="163830"/>
                          </a:xfrm>
                          <a:prstGeom prst="rect">
                            <a:avLst/>
                          </a:prstGeom>
                        </pic:spPr>
                      </pic:pic>
                    </a:graphicData>
                  </a:graphic>
                </wp:inline>
              </w:drawing>
            </w:r>
          </w:p>
        </w:tc>
        <w:tc>
          <w:tcPr>
            <w:tcW w:w="3784" w:type="dxa"/>
            <w:vAlign w:val="center"/>
          </w:tcPr>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内置高效率数字功放，定压100</w:t>
            </w:r>
            <w:r w:rsidRPr="00A706B6">
              <w:rPr>
                <w:rFonts w:ascii="微软雅黑" w:eastAsia="微软雅黑" w:hAnsi="微软雅黑"/>
                <w:color w:val="000000" w:themeColor="text1"/>
                <w:sz w:val="16"/>
                <w:szCs w:val="16"/>
              </w:rPr>
              <w:t>V</w:t>
            </w:r>
            <w:r w:rsidRPr="00A706B6">
              <w:rPr>
                <w:rFonts w:ascii="微软雅黑" w:eastAsia="微软雅黑" w:hAnsi="微软雅黑" w:hint="eastAsia"/>
                <w:color w:val="000000" w:themeColor="text1"/>
                <w:sz w:val="16"/>
                <w:szCs w:val="16"/>
              </w:rPr>
              <w:t>输出，效率高达90%以上</w:t>
            </w:r>
          </w:p>
          <w:p w:rsid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带前置信号输入功能，各通道均可独立调节音量</w:t>
            </w:r>
          </w:p>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支</w:t>
            </w:r>
            <w:r>
              <w:rPr>
                <w:rFonts w:ascii="微软雅黑" w:eastAsia="微软雅黑" w:hAnsi="微软雅黑" w:hint="eastAsia"/>
                <w:color w:val="000000" w:themeColor="text1"/>
                <w:sz w:val="16"/>
                <w:szCs w:val="16"/>
              </w:rPr>
              <w:t>持离线广播，</w:t>
            </w:r>
            <w:r w:rsidRPr="00A706B6">
              <w:rPr>
                <w:rFonts w:ascii="微软雅黑" w:eastAsia="微软雅黑" w:hAnsi="微软雅黑" w:hint="eastAsia"/>
                <w:color w:val="000000" w:themeColor="text1"/>
                <w:sz w:val="16"/>
                <w:szCs w:val="16"/>
              </w:rPr>
              <w:t>当网络中断时、可自动开启本地播放</w:t>
            </w:r>
          </w:p>
        </w:tc>
      </w:tr>
      <w:tr w:rsidR="0011250D" w:rsidRPr="00450F80" w:rsidTr="00D13541">
        <w:tc>
          <w:tcPr>
            <w:tcW w:w="1413" w:type="dxa"/>
            <w:vAlign w:val="center"/>
          </w:tcPr>
          <w:p w:rsidR="0011250D" w:rsidRDefault="0011250D"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壁挂音箱</w:t>
            </w:r>
          </w:p>
        </w:tc>
        <w:tc>
          <w:tcPr>
            <w:tcW w:w="1672" w:type="dxa"/>
            <w:vAlign w:val="center"/>
          </w:tcPr>
          <w:p w:rsidR="0011250D" w:rsidRPr="00A706B6" w:rsidRDefault="00D13541" w:rsidP="000C0F9C">
            <w:pPr>
              <w:jc w:val="center"/>
              <w:rPr>
                <w:rFonts w:ascii="微软雅黑" w:eastAsia="微软雅黑" w:hAnsi="微软雅黑"/>
                <w:color w:val="000000" w:themeColor="text1"/>
                <w:sz w:val="16"/>
                <w:szCs w:val="16"/>
              </w:rPr>
            </w:pPr>
            <w:r w:rsidRPr="00D13541">
              <w:rPr>
                <w:rFonts w:ascii="微软雅黑" w:eastAsia="微软雅黑" w:hAnsi="微软雅黑"/>
                <w:color w:val="000000" w:themeColor="text1"/>
                <w:sz w:val="16"/>
                <w:szCs w:val="16"/>
              </w:rPr>
              <w:t>DS-KAL1102-M</w:t>
            </w:r>
          </w:p>
        </w:tc>
        <w:tc>
          <w:tcPr>
            <w:tcW w:w="1701" w:type="dxa"/>
            <w:vAlign w:val="center"/>
          </w:tcPr>
          <w:p w:rsidR="0011250D" w:rsidRDefault="00D13541"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6C176E94" wp14:editId="59FA034C">
                  <wp:extent cx="670560" cy="705124"/>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15"/>
                          <a:stretch>
                            <a:fillRect/>
                          </a:stretch>
                        </pic:blipFill>
                        <pic:spPr>
                          <a:xfrm>
                            <a:off x="0" y="0"/>
                            <a:ext cx="679268" cy="714281"/>
                          </a:xfrm>
                          <a:prstGeom prst="rect">
                            <a:avLst/>
                          </a:prstGeom>
                        </pic:spPr>
                      </pic:pic>
                    </a:graphicData>
                  </a:graphic>
                </wp:inline>
              </w:drawing>
            </w:r>
          </w:p>
        </w:tc>
        <w:tc>
          <w:tcPr>
            <w:tcW w:w="3784" w:type="dxa"/>
            <w:vAlign w:val="center"/>
          </w:tcPr>
          <w:p w:rsidR="00D13541" w:rsidRPr="00D13541" w:rsidRDefault="00D13541" w:rsidP="00D1354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D13541">
              <w:rPr>
                <w:rFonts w:ascii="微软雅黑" w:eastAsia="微软雅黑" w:hAnsi="微软雅黑" w:hint="eastAsia"/>
                <w:color w:val="000000" w:themeColor="text1"/>
                <w:sz w:val="16"/>
                <w:szCs w:val="16"/>
              </w:rPr>
              <w:t>优质的高低音壁挂音箱，箱体气流导向孔设计</w:t>
            </w:r>
          </w:p>
          <w:p w:rsidR="00D13541" w:rsidRPr="00D13541" w:rsidRDefault="00D13541" w:rsidP="00D1354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D13541">
              <w:rPr>
                <w:rFonts w:ascii="微软雅黑" w:eastAsia="微软雅黑" w:hAnsi="微软雅黑" w:hint="eastAsia"/>
                <w:color w:val="000000" w:themeColor="text1"/>
                <w:sz w:val="16"/>
                <w:szCs w:val="16"/>
              </w:rPr>
              <w:t>定压定阻两用，人声干净，音质清晰</w:t>
            </w:r>
          </w:p>
          <w:p w:rsidR="0011250D" w:rsidRPr="00450F80" w:rsidRDefault="00D13541" w:rsidP="00D1354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D13541">
              <w:rPr>
                <w:rFonts w:ascii="微软雅黑" w:eastAsia="微软雅黑" w:hAnsi="微软雅黑" w:hint="eastAsia"/>
                <w:color w:val="000000" w:themeColor="text1"/>
                <w:sz w:val="16"/>
                <w:szCs w:val="16"/>
              </w:rPr>
              <w:t>金属支架壁挂式安装设计</w:t>
            </w:r>
          </w:p>
        </w:tc>
      </w:tr>
      <w:tr w:rsidR="0011250D" w:rsidRPr="00450F80" w:rsidTr="004E02FC">
        <w:tc>
          <w:tcPr>
            <w:tcW w:w="1413" w:type="dxa"/>
            <w:vAlign w:val="center"/>
          </w:tcPr>
          <w:p w:rsidR="0011250D" w:rsidRDefault="0011250D"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室外</w:t>
            </w:r>
            <w:r w:rsidR="004E02FC">
              <w:rPr>
                <w:rFonts w:ascii="微软雅黑" w:eastAsia="微软雅黑" w:hAnsi="微软雅黑" w:hint="eastAsia"/>
                <w:color w:val="000000" w:themeColor="text1"/>
                <w:sz w:val="16"/>
                <w:szCs w:val="16"/>
              </w:rPr>
              <w:t>防水</w:t>
            </w:r>
            <w:r>
              <w:rPr>
                <w:rFonts w:ascii="微软雅黑" w:eastAsia="微软雅黑" w:hAnsi="微软雅黑" w:hint="eastAsia"/>
                <w:color w:val="000000" w:themeColor="text1"/>
                <w:sz w:val="16"/>
                <w:szCs w:val="16"/>
              </w:rPr>
              <w:t>音柱</w:t>
            </w:r>
          </w:p>
        </w:tc>
        <w:tc>
          <w:tcPr>
            <w:tcW w:w="1672" w:type="dxa"/>
            <w:vAlign w:val="center"/>
          </w:tcPr>
          <w:p w:rsidR="0011250D" w:rsidRPr="00A706B6" w:rsidRDefault="004E02FC" w:rsidP="000C0F9C">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DS-KAL46HG-S</w:t>
            </w:r>
          </w:p>
        </w:tc>
        <w:tc>
          <w:tcPr>
            <w:tcW w:w="1701" w:type="dxa"/>
            <w:vAlign w:val="center"/>
          </w:tcPr>
          <w:p w:rsidR="0011250D" w:rsidRDefault="004E02F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2D79819C" wp14:editId="7F2712A8">
                  <wp:extent cx="243840" cy="803501"/>
                  <wp:effectExtent l="0" t="0" r="381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49564" cy="822362"/>
                          </a:xfrm>
                          <a:prstGeom prst="rect">
                            <a:avLst/>
                          </a:prstGeom>
                        </pic:spPr>
                      </pic:pic>
                    </a:graphicData>
                  </a:graphic>
                </wp:inline>
              </w:drawing>
            </w:r>
          </w:p>
        </w:tc>
        <w:tc>
          <w:tcPr>
            <w:tcW w:w="3784" w:type="dxa"/>
            <w:vAlign w:val="center"/>
          </w:tcPr>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采用防水盆全频喇叭</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铝合金壳体、铝合金网罩及喇叭安装板</w:t>
            </w:r>
          </w:p>
          <w:p w:rsidR="004E02FC" w:rsidRPr="004E02FC"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防水防腐设计，防水等级可达IPX6</w:t>
            </w:r>
          </w:p>
          <w:p w:rsidR="0011250D" w:rsidRPr="00450F80" w:rsidRDefault="004E02FC" w:rsidP="004E02FC">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语音和音乐播放都有逼真的放声效果，音质清澈动听</w:t>
            </w:r>
          </w:p>
        </w:tc>
      </w:tr>
      <w:tr w:rsidR="00DA3A2A" w:rsidRPr="00450F80" w:rsidTr="00DA3A2A">
        <w:tc>
          <w:tcPr>
            <w:tcW w:w="1413" w:type="dxa"/>
            <w:vAlign w:val="center"/>
          </w:tcPr>
          <w:p w:rsidR="00DA3A2A" w:rsidRDefault="00DA3A2A"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IP网络有源音箱</w:t>
            </w:r>
          </w:p>
        </w:tc>
        <w:tc>
          <w:tcPr>
            <w:tcW w:w="1672" w:type="dxa"/>
            <w:vAlign w:val="center"/>
          </w:tcPr>
          <w:p w:rsidR="00DA3A2A" w:rsidRPr="004E02FC" w:rsidRDefault="00DA3A2A" w:rsidP="000C0F9C">
            <w:pPr>
              <w:jc w:val="center"/>
              <w:rPr>
                <w:rFonts w:ascii="微软雅黑" w:eastAsia="微软雅黑" w:hAnsi="微软雅黑"/>
                <w:color w:val="000000" w:themeColor="text1"/>
                <w:sz w:val="16"/>
                <w:szCs w:val="16"/>
              </w:rPr>
            </w:pPr>
            <w:r w:rsidRPr="00DA3A2A">
              <w:rPr>
                <w:rFonts w:ascii="微软雅黑" w:eastAsia="微软雅黑" w:hAnsi="微软雅黑"/>
                <w:color w:val="000000" w:themeColor="text1"/>
                <w:sz w:val="16"/>
                <w:szCs w:val="16"/>
              </w:rPr>
              <w:t>DS-KAL71HG-S</w:t>
            </w:r>
          </w:p>
        </w:tc>
        <w:tc>
          <w:tcPr>
            <w:tcW w:w="1701" w:type="dxa"/>
            <w:vAlign w:val="center"/>
          </w:tcPr>
          <w:p w:rsidR="00DA3A2A" w:rsidRDefault="00DA3A2A" w:rsidP="00E71183">
            <w:pPr>
              <w:pStyle w:val="a5"/>
              <w:ind w:firstLineChars="0" w:firstLine="0"/>
              <w:jc w:val="center"/>
              <w:rPr>
                <w:noProof/>
              </w:rPr>
            </w:pPr>
            <w:r>
              <w:rPr>
                <w:noProof/>
              </w:rPr>
              <w:drawing>
                <wp:inline distT="0" distB="0" distL="0" distR="0" wp14:anchorId="72850880" wp14:editId="74A40A30">
                  <wp:extent cx="449580" cy="620111"/>
                  <wp:effectExtent l="0" t="0" r="7620" b="8890"/>
                  <wp:docPr id="5" name="图片 3" descr="DS-KAL71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S-KAL7100-S"/>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67663" cy="645053"/>
                          </a:xfrm>
                          <a:prstGeom prst="rect">
                            <a:avLst/>
                          </a:prstGeom>
                        </pic:spPr>
                      </pic:pic>
                    </a:graphicData>
                  </a:graphic>
                </wp:inline>
              </w:drawing>
            </w:r>
          </w:p>
        </w:tc>
        <w:tc>
          <w:tcPr>
            <w:tcW w:w="3784" w:type="dxa"/>
            <w:vAlign w:val="center"/>
          </w:tcPr>
          <w:p w:rsidR="00730B21" w:rsidRDefault="00730B21" w:rsidP="00DA3A2A">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00DA3A2A" w:rsidRPr="00DA3A2A">
              <w:rPr>
                <w:rFonts w:ascii="微软雅黑" w:eastAsia="微软雅黑" w:hAnsi="微软雅黑" w:hint="eastAsia"/>
                <w:color w:val="000000" w:themeColor="text1"/>
                <w:sz w:val="16"/>
                <w:szCs w:val="16"/>
              </w:rPr>
              <w:t>高保真扬声器，优质声效</w:t>
            </w:r>
          </w:p>
          <w:p w:rsidR="00DA3A2A" w:rsidRPr="00450F80" w:rsidRDefault="00730B21" w:rsidP="00DA3A2A">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00DA3A2A" w:rsidRPr="00DA3A2A">
              <w:rPr>
                <w:rFonts w:ascii="微软雅黑" w:eastAsia="微软雅黑" w:hAnsi="微软雅黑" w:hint="eastAsia"/>
                <w:color w:val="000000" w:themeColor="text1"/>
                <w:sz w:val="16"/>
                <w:szCs w:val="16"/>
              </w:rPr>
              <w:t>回路检测，远程监听，轻松维护</w:t>
            </w:r>
          </w:p>
        </w:tc>
      </w:tr>
      <w:tr w:rsidR="00DA3A2A" w:rsidRPr="00450F80" w:rsidTr="00730B21">
        <w:tc>
          <w:tcPr>
            <w:tcW w:w="1413" w:type="dxa"/>
            <w:vAlign w:val="center"/>
          </w:tcPr>
          <w:p w:rsidR="00DA3A2A" w:rsidRPr="00730B21" w:rsidRDefault="00730B21"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lastRenderedPageBreak/>
              <w:t>IP网络音频终端</w:t>
            </w:r>
          </w:p>
        </w:tc>
        <w:tc>
          <w:tcPr>
            <w:tcW w:w="1672" w:type="dxa"/>
            <w:vAlign w:val="center"/>
          </w:tcPr>
          <w:p w:rsidR="00DA3A2A" w:rsidRPr="004E02FC" w:rsidRDefault="00730B21" w:rsidP="000C0F9C">
            <w:pPr>
              <w:jc w:val="center"/>
              <w:rPr>
                <w:rFonts w:ascii="微软雅黑" w:eastAsia="微软雅黑" w:hAnsi="微软雅黑"/>
                <w:color w:val="000000" w:themeColor="text1"/>
                <w:sz w:val="16"/>
                <w:szCs w:val="16"/>
              </w:rPr>
            </w:pPr>
            <w:r w:rsidRPr="00730B21">
              <w:rPr>
                <w:rFonts w:ascii="微软雅黑" w:eastAsia="微软雅黑" w:hAnsi="微软雅黑"/>
                <w:color w:val="000000" w:themeColor="text1"/>
                <w:sz w:val="16"/>
                <w:szCs w:val="16"/>
              </w:rPr>
              <w:t>DS-KAA60HG-S</w:t>
            </w:r>
          </w:p>
        </w:tc>
        <w:tc>
          <w:tcPr>
            <w:tcW w:w="1701" w:type="dxa"/>
            <w:vAlign w:val="center"/>
          </w:tcPr>
          <w:p w:rsidR="00DA3A2A" w:rsidRDefault="00730B21" w:rsidP="00E71183">
            <w:pPr>
              <w:pStyle w:val="a5"/>
              <w:ind w:firstLineChars="0" w:firstLine="0"/>
              <w:jc w:val="center"/>
              <w:rPr>
                <w:noProof/>
              </w:rPr>
            </w:pPr>
            <w:r>
              <w:rPr>
                <w:noProof/>
              </w:rPr>
              <w:drawing>
                <wp:inline distT="0" distB="0" distL="0" distR="0" wp14:anchorId="2F180303" wp14:editId="21B0DBB4">
                  <wp:extent cx="556260" cy="678376"/>
                  <wp:effectExtent l="0" t="0" r="0"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73849" cy="699826"/>
                          </a:xfrm>
                          <a:prstGeom prst="rect">
                            <a:avLst/>
                          </a:prstGeom>
                        </pic:spPr>
                      </pic:pic>
                    </a:graphicData>
                  </a:graphic>
                </wp:inline>
              </w:drawing>
            </w:r>
          </w:p>
        </w:tc>
        <w:tc>
          <w:tcPr>
            <w:tcW w:w="3784" w:type="dxa"/>
            <w:vAlign w:val="center"/>
          </w:tcPr>
          <w:p w:rsidR="00730B21" w:rsidRPr="00730B21" w:rsidRDefault="00730B21" w:rsidP="00730B2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730B21">
              <w:rPr>
                <w:rFonts w:ascii="微软雅黑" w:eastAsia="微软雅黑" w:hAnsi="微软雅黑" w:hint="eastAsia"/>
                <w:color w:val="000000" w:themeColor="text1"/>
                <w:sz w:val="16"/>
                <w:szCs w:val="16"/>
              </w:rPr>
              <w:t>独创壁挂设计，方便安装</w:t>
            </w:r>
          </w:p>
          <w:p w:rsidR="00730B21" w:rsidRPr="00730B21" w:rsidRDefault="00730B21" w:rsidP="00730B2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730B21">
              <w:rPr>
                <w:rFonts w:ascii="微软雅黑" w:eastAsia="微软雅黑" w:hAnsi="微软雅黑" w:hint="eastAsia"/>
                <w:color w:val="000000" w:themeColor="text1"/>
                <w:sz w:val="16"/>
                <w:szCs w:val="16"/>
              </w:rPr>
              <w:t>液晶触摸屏，全屏操控</w:t>
            </w:r>
          </w:p>
          <w:p w:rsidR="00730B21" w:rsidRPr="00730B21" w:rsidRDefault="00730B21" w:rsidP="00730B2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730B21">
              <w:rPr>
                <w:rFonts w:ascii="微软雅黑" w:eastAsia="微软雅黑" w:hAnsi="微软雅黑" w:hint="eastAsia"/>
                <w:color w:val="000000" w:themeColor="text1"/>
                <w:sz w:val="16"/>
                <w:szCs w:val="16"/>
              </w:rPr>
              <w:t>紧急/脱机呼叫，高效管理</w:t>
            </w:r>
          </w:p>
          <w:p w:rsidR="00730B21" w:rsidRPr="00730B21" w:rsidRDefault="00730B21" w:rsidP="00730B2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730B21">
              <w:rPr>
                <w:rFonts w:ascii="微软雅黑" w:eastAsia="微软雅黑" w:hAnsi="微软雅黑" w:hint="eastAsia"/>
                <w:color w:val="000000" w:themeColor="text1"/>
                <w:sz w:val="16"/>
                <w:szCs w:val="16"/>
              </w:rPr>
              <w:t>自带监听功能，实时掌握现场</w:t>
            </w:r>
          </w:p>
          <w:p w:rsidR="00DA3A2A" w:rsidRPr="00730B21" w:rsidRDefault="00730B21" w:rsidP="00730B21">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730B21">
              <w:rPr>
                <w:rFonts w:ascii="微软雅黑" w:eastAsia="微软雅黑" w:hAnsi="微软雅黑" w:hint="eastAsia"/>
                <w:color w:val="000000" w:themeColor="text1"/>
                <w:sz w:val="16"/>
                <w:szCs w:val="16"/>
              </w:rPr>
              <w:t>红外遥控，远程管理</w:t>
            </w:r>
          </w:p>
        </w:tc>
      </w:tr>
      <w:tr w:rsidR="004E02FC" w:rsidRPr="00450F80" w:rsidTr="004E02FC">
        <w:tc>
          <w:tcPr>
            <w:tcW w:w="1413" w:type="dxa"/>
            <w:vAlign w:val="center"/>
          </w:tcPr>
          <w:p w:rsidR="004E02FC" w:rsidRDefault="004E02FC"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草坪音箱</w:t>
            </w:r>
          </w:p>
        </w:tc>
        <w:tc>
          <w:tcPr>
            <w:tcW w:w="1672" w:type="dxa"/>
            <w:vAlign w:val="center"/>
          </w:tcPr>
          <w:p w:rsidR="004E02FC" w:rsidRPr="00A706B6" w:rsidRDefault="004E02FC" w:rsidP="000C0F9C">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DS-KAL32HG-S</w:t>
            </w:r>
          </w:p>
        </w:tc>
        <w:tc>
          <w:tcPr>
            <w:tcW w:w="1701" w:type="dxa"/>
            <w:vAlign w:val="center"/>
          </w:tcPr>
          <w:p w:rsidR="004E02FC" w:rsidRDefault="004E02FC"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1ABE190C" wp14:editId="35E560FE">
                  <wp:extent cx="805815" cy="605040"/>
                  <wp:effectExtent l="0" t="0" r="0" b="508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811278" cy="609142"/>
                          </a:xfrm>
                          <a:prstGeom prst="rect">
                            <a:avLst/>
                          </a:prstGeom>
                        </pic:spPr>
                      </pic:pic>
                    </a:graphicData>
                  </a:graphic>
                </wp:inline>
              </w:drawing>
            </w:r>
          </w:p>
        </w:tc>
        <w:tc>
          <w:tcPr>
            <w:tcW w:w="3784" w:type="dxa"/>
            <w:vAlign w:val="center"/>
          </w:tcPr>
          <w:p w:rsidR="004E02FC" w:rsidRPr="00450F80" w:rsidRDefault="004E02FC"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优质防水园林石头造形玻璃缸外壳音箱，同轴喇叭设计，外观多样，形状别致大方，音质饱满动听，装点优雅适合各种风景小区，休闲场合选用</w:t>
            </w:r>
          </w:p>
        </w:tc>
      </w:tr>
      <w:tr w:rsidR="00E71183" w:rsidRPr="00450F80" w:rsidTr="00E71183">
        <w:tc>
          <w:tcPr>
            <w:tcW w:w="1413" w:type="dxa"/>
            <w:vAlign w:val="center"/>
          </w:tcPr>
          <w:p w:rsidR="00E71183" w:rsidRPr="00450F80" w:rsidRDefault="00E71183" w:rsidP="00E71183">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吸顶音箱</w:t>
            </w:r>
          </w:p>
        </w:tc>
        <w:tc>
          <w:tcPr>
            <w:tcW w:w="1672" w:type="dxa"/>
            <w:vAlign w:val="center"/>
          </w:tcPr>
          <w:p w:rsidR="00E71183" w:rsidRPr="00450F80" w:rsidRDefault="00E71183" w:rsidP="00E71183">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DS-KAL2101-M</w:t>
            </w:r>
          </w:p>
        </w:tc>
        <w:tc>
          <w:tcPr>
            <w:tcW w:w="1701" w:type="dxa"/>
            <w:vAlign w:val="center"/>
          </w:tcPr>
          <w:p w:rsidR="00E71183" w:rsidRPr="00450F80" w:rsidRDefault="00E71183" w:rsidP="00E71183">
            <w:pPr>
              <w:pStyle w:val="a5"/>
              <w:ind w:firstLineChars="0" w:firstLine="0"/>
              <w:jc w:val="center"/>
              <w:rPr>
                <w:rFonts w:ascii="微软雅黑" w:eastAsia="微软雅黑" w:hAnsi="微软雅黑"/>
                <w:noProof/>
                <w:sz w:val="16"/>
                <w:szCs w:val="16"/>
              </w:rPr>
            </w:pPr>
            <w:r>
              <w:rPr>
                <w:noProof/>
              </w:rPr>
              <w:drawing>
                <wp:inline distT="0" distB="0" distL="0" distR="0" wp14:anchorId="73043DAA" wp14:editId="1F6D7554">
                  <wp:extent cx="942975" cy="70612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942975" cy="706120"/>
                          </a:xfrm>
                          <a:prstGeom prst="rect">
                            <a:avLst/>
                          </a:prstGeom>
                        </pic:spPr>
                      </pic:pic>
                    </a:graphicData>
                  </a:graphic>
                </wp:inline>
              </w:drawing>
            </w:r>
          </w:p>
        </w:tc>
        <w:tc>
          <w:tcPr>
            <w:tcW w:w="3784" w:type="dxa"/>
            <w:vAlign w:val="center"/>
          </w:tcPr>
          <w:p w:rsidR="00E71183" w:rsidRPr="00E71183"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6寸全频吸顶音箱，人声干净，高音清晰，低音丰富</w:t>
            </w:r>
          </w:p>
          <w:p w:rsidR="00E71183" w:rsidRPr="00A706B6" w:rsidRDefault="00E71183"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无边框网罩设计，完美与平顶相结合</w:t>
            </w:r>
          </w:p>
        </w:tc>
      </w:tr>
    </w:tbl>
    <w:p w:rsidR="00284140" w:rsidRDefault="00284140" w:rsidP="00284140">
      <w:bookmarkStart w:id="6" w:name="_Toc41133401"/>
      <w:bookmarkStart w:id="7" w:name="_Toc47017626"/>
    </w:p>
    <w:p w:rsidR="00FB6EA7" w:rsidRPr="009B195A" w:rsidRDefault="00FB6EA7" w:rsidP="009B195A">
      <w:pPr>
        <w:pStyle w:val="1"/>
      </w:pPr>
      <w:r w:rsidRPr="009B195A">
        <w:rPr>
          <w:rFonts w:hint="eastAsia"/>
        </w:rPr>
        <w:t>品牌与服务</w:t>
      </w:r>
      <w:bookmarkEnd w:id="6"/>
      <w:bookmarkEnd w:id="7"/>
    </w:p>
    <w:p w:rsidR="007771FA" w:rsidRDefault="007771FA" w:rsidP="007771F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是以视频为核心的智能物联网解决方案和大数据服务提供商，业务聚焦于综合安防、大数据服务和智慧业务，构建开放合作生态，为公共服务领域用户、企事业用户和中小企业用户提供服务，致力于构筑云边融合、物信融合、数智融合的智慧城市和数字化企业。</w:t>
      </w:r>
    </w:p>
    <w:p w:rsidR="007771FA" w:rsidRDefault="007771FA" w:rsidP="007771F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公司全球员工超40000人（截止2019年12月31日），其中研发人员和技术服务人员超19000人，研发投入全年营业收入 9.51%（2019年），绝对数额占据业内前茅。海康威视是博士后科研工作站单位，以杭州为中心，建立辐射北京、上海、武汉以及加拿大蒙特利尔、英国伦敦的研发中心体系，并计划在西安、成都、重庆和石家庄进行研发投入。</w:t>
      </w:r>
    </w:p>
    <w:p w:rsidR="007771FA" w:rsidRDefault="007771FA" w:rsidP="007771F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在中国内地拥有32家省级业务中心/一级分公司，在港澳台地区及海外国家/地区有59个分支机构（截止2019年12月31日）。其产品和解决方案应用在150多个国家和地区，在G20杭州峰会、北京奥运会、上海世博会、APEC会议、</w:t>
      </w:r>
      <w:r>
        <w:rPr>
          <w:rFonts w:ascii="微软雅黑" w:eastAsia="微软雅黑" w:hAnsi="微软雅黑" w:cstheme="minorBidi" w:hint="eastAsia"/>
          <w:color w:val="000000"/>
          <w:sz w:val="22"/>
          <w:szCs w:val="30"/>
          <w:shd w:val="clear" w:color="auto" w:fill="FFFFFF"/>
        </w:rPr>
        <w:lastRenderedPageBreak/>
        <w:t>英国伦敦邱园、德国科隆东亚艺术博物馆、北京大兴机场、港珠澳大桥等重大项目中发挥了重要作用。</w:t>
      </w:r>
    </w:p>
    <w:p w:rsidR="007771FA" w:rsidRDefault="007771FA" w:rsidP="007771F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海康威视秉承“专业、厚实、诚信”的经营理念，践行“成就客户、价值为本、诚信务实、追求卓越”的核心价值观，不断创新，不断发展多维感知、人工智能、与大数据技术，为人类的安全和发展开拓新视界。</w:t>
      </w:r>
    </w:p>
    <w:p w:rsidR="007772D4" w:rsidRPr="00FB6EA7" w:rsidRDefault="007772D4" w:rsidP="007772D4">
      <w:pPr>
        <w:pStyle w:val="a5"/>
        <w:rPr>
          <w:rFonts w:ascii="微软雅黑" w:eastAsia="微软雅黑" w:hAnsi="微软雅黑"/>
          <w:szCs w:val="21"/>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2484"/>
      </w:tblGrid>
      <w:tr w:rsidR="00FB6EA7" w:rsidRPr="00BA5AA7" w:rsidTr="003A371F">
        <w:trPr>
          <w:jc w:val="center"/>
        </w:trPr>
        <w:tc>
          <w:tcPr>
            <w:tcW w:w="2552"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35882BF5" wp14:editId="440B33AA">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3260" w:type="dxa"/>
            <w:vAlign w:val="center"/>
          </w:tcPr>
          <w:p w:rsidR="00FB6EA7" w:rsidRPr="00BA5AA7" w:rsidRDefault="00FB6EA7" w:rsidP="003A371F">
            <w:pPr>
              <w:topLinePunct/>
              <w:snapToGrid w:val="0"/>
              <w:spacing w:line="360" w:lineRule="auto"/>
              <w:ind w:firstLine="480"/>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7CC9DC8B" wp14:editId="671EADE4">
                  <wp:extent cx="1114425" cy="1111083"/>
                  <wp:effectExtent l="0" t="0" r="0" b="0"/>
                  <wp:docPr id="3" name="图片 3"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484"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1F01E52A" wp14:editId="26C12DDD">
                  <wp:extent cx="1051560" cy="1051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FB6EA7" w:rsidRPr="00BA5AA7" w:rsidTr="003A37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nil"/>
              <w:left w:val="nil"/>
              <w:bottom w:val="nil"/>
              <w:right w:val="nil"/>
            </w:tcBorders>
          </w:tcPr>
          <w:p w:rsidR="00FB6EA7" w:rsidRPr="00197C89" w:rsidRDefault="00FB6EA7" w:rsidP="00197C89">
            <w:pPr>
              <w:topLinePunct/>
              <w:snapToGrid w:val="0"/>
              <w:spacing w:line="360" w:lineRule="auto"/>
              <w:ind w:firstLineChars="250" w:firstLine="45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威视客户服务</w:t>
            </w:r>
          </w:p>
        </w:tc>
        <w:tc>
          <w:tcPr>
            <w:tcW w:w="3260"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w:t>
            </w:r>
            <w:r w:rsidRPr="00197C89">
              <w:rPr>
                <w:rFonts w:ascii="微软雅黑" w:hAnsi="微软雅黑" w:hint="eastAsia"/>
                <w:color w:val="000000" w:themeColor="text1"/>
                <w:sz w:val="18"/>
                <w:szCs w:val="18"/>
                <w:shd w:val="clear" w:color="auto" w:fill="FFFFFF"/>
              </w:rPr>
              <w:t>中小企业服务</w:t>
            </w:r>
            <w:r w:rsidRPr="00197C89">
              <w:rPr>
                <w:rFonts w:ascii="微软雅黑" w:hAnsi="微软雅黑"/>
                <w:color w:val="000000" w:themeColor="text1"/>
                <w:sz w:val="18"/>
                <w:szCs w:val="18"/>
                <w:shd w:val="clear" w:color="auto" w:fill="FFFFFF"/>
              </w:rPr>
              <w:t>业务</w:t>
            </w:r>
          </w:p>
        </w:tc>
        <w:tc>
          <w:tcPr>
            <w:tcW w:w="2484"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海康威视云商</w:t>
            </w:r>
            <w:r w:rsidRPr="00197C89">
              <w:rPr>
                <w:rFonts w:ascii="微软雅黑" w:hAnsi="微软雅黑" w:hint="eastAsia"/>
                <w:color w:val="000000" w:themeColor="text1"/>
                <w:sz w:val="18"/>
                <w:szCs w:val="18"/>
                <w:shd w:val="clear" w:color="auto" w:fill="FFFFFF"/>
              </w:rPr>
              <w:t>APP</w:t>
            </w:r>
          </w:p>
        </w:tc>
      </w:tr>
    </w:tbl>
    <w:p w:rsidR="00450C6A" w:rsidRPr="0089039E" w:rsidRDefault="00450C6A" w:rsidP="0089039E">
      <w:pPr>
        <w:rPr>
          <w:rFonts w:ascii="微软雅黑" w:eastAsia="微软雅黑" w:hAnsi="微软雅黑"/>
        </w:rPr>
      </w:pPr>
    </w:p>
    <w:sectPr w:rsidR="00450C6A" w:rsidRPr="008903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7B1" w:rsidRDefault="00F767B1" w:rsidP="00B32ED6">
      <w:r>
        <w:separator/>
      </w:r>
    </w:p>
  </w:endnote>
  <w:endnote w:type="continuationSeparator" w:id="0">
    <w:p w:rsidR="00F767B1" w:rsidRDefault="00F767B1" w:rsidP="00B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中等线简体">
    <w:altName w:val="Malgun Gothic Semilight"/>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兰亭纤黑_GBK">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7B1" w:rsidRDefault="00F767B1" w:rsidP="00B32ED6">
      <w:r>
        <w:separator/>
      </w:r>
    </w:p>
  </w:footnote>
  <w:footnote w:type="continuationSeparator" w:id="0">
    <w:p w:rsidR="00F767B1" w:rsidRDefault="00F767B1" w:rsidP="00B32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613"/>
    <w:multiLevelType w:val="hybridMultilevel"/>
    <w:tmpl w:val="91F4EAA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0BC06A4"/>
    <w:multiLevelType w:val="hybridMultilevel"/>
    <w:tmpl w:val="643A695C"/>
    <w:lvl w:ilvl="0" w:tplc="59E8A7D0">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324079B7"/>
    <w:multiLevelType w:val="hybridMultilevel"/>
    <w:tmpl w:val="E47852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4D872C8"/>
    <w:multiLevelType w:val="hybridMultilevel"/>
    <w:tmpl w:val="D006176A"/>
    <w:lvl w:ilvl="0" w:tplc="A5F4F14E">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15813AB"/>
    <w:multiLevelType w:val="hybridMultilevel"/>
    <w:tmpl w:val="0FAC8DFA"/>
    <w:lvl w:ilvl="0" w:tplc="5AF26DE0">
      <w:start w:val="1"/>
      <w:numFmt w:val="japaneseCounting"/>
      <w:lvlText w:val="%1、"/>
      <w:lvlJc w:val="left"/>
      <w:pPr>
        <w:ind w:left="432" w:hanging="43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1139A4"/>
    <w:multiLevelType w:val="hybridMultilevel"/>
    <w:tmpl w:val="5EB01D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85A6895"/>
    <w:multiLevelType w:val="hybridMultilevel"/>
    <w:tmpl w:val="E5DCAB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0E4AFA"/>
    <w:multiLevelType w:val="hybridMultilevel"/>
    <w:tmpl w:val="37BA25C2"/>
    <w:lvl w:ilvl="0" w:tplc="A19A1E4E">
      <w:start w:val="1"/>
      <w:numFmt w:val="bullet"/>
      <w:lvlText w:val=""/>
      <w:lvlJc w:val="left"/>
      <w:pPr>
        <w:ind w:left="420" w:hanging="420"/>
      </w:pPr>
      <w:rPr>
        <w:rFonts w:ascii="Wingdings" w:hAnsi="Wingdings" w:hint="default"/>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F77603"/>
    <w:multiLevelType w:val="hybridMultilevel"/>
    <w:tmpl w:val="7C52F75A"/>
    <w:lvl w:ilvl="0" w:tplc="8166A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0726DC6"/>
    <w:multiLevelType w:val="hybridMultilevel"/>
    <w:tmpl w:val="2E7838CC"/>
    <w:lvl w:ilvl="0" w:tplc="20023D28">
      <w:start w:val="1"/>
      <w:numFmt w:val="chineseCountingThousand"/>
      <w:lvlText w:val="%1、"/>
      <w:lvlJc w:val="left"/>
      <w:pPr>
        <w:ind w:left="432" w:hanging="432"/>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2194167"/>
    <w:multiLevelType w:val="hybridMultilevel"/>
    <w:tmpl w:val="B1E6779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9F4792"/>
    <w:multiLevelType w:val="hybridMultilevel"/>
    <w:tmpl w:val="BD4A67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C6D7C3E"/>
    <w:multiLevelType w:val="hybridMultilevel"/>
    <w:tmpl w:val="4E0CAA2A"/>
    <w:lvl w:ilvl="0" w:tplc="63F63046">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B11A3D"/>
    <w:multiLevelType w:val="hybridMultilevel"/>
    <w:tmpl w:val="B4A4AC90"/>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63951892"/>
    <w:multiLevelType w:val="hybridMultilevel"/>
    <w:tmpl w:val="E13EB2EE"/>
    <w:lvl w:ilvl="0" w:tplc="7F7E94B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6F319C"/>
    <w:multiLevelType w:val="hybridMultilevel"/>
    <w:tmpl w:val="2B56FAB2"/>
    <w:lvl w:ilvl="0" w:tplc="031EE16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9F643F6"/>
    <w:multiLevelType w:val="multilevel"/>
    <w:tmpl w:val="BA829B8C"/>
    <w:lvl w:ilvl="0">
      <w:start w:val="1"/>
      <w:numFmt w:val="japaneseCounting"/>
      <w:pStyle w:val="1"/>
      <w:lvlText w:val="%1、"/>
      <w:lvlJc w:val="left"/>
      <w:pPr>
        <w:ind w:left="420" w:hanging="420"/>
      </w:pPr>
      <w:rPr>
        <w:rFonts w:hint="default"/>
      </w:rPr>
    </w:lvl>
    <w:lvl w:ilvl="1">
      <w:start w:val="1"/>
      <w:numFmt w:val="decimal"/>
      <w:pStyle w:val="2"/>
      <w:lvlText w:val="%1.%2"/>
      <w:lvlJc w:val="left"/>
      <w:pPr>
        <w:ind w:left="0" w:firstLine="0"/>
      </w:pPr>
      <w:rPr>
        <w:rFonts w:ascii="Times New Roman" w:eastAsia="宋体" w:hAnsi="Times New Roman" w:cs="Times New Roman" w:hint="default"/>
      </w:rPr>
    </w:lvl>
    <w:lvl w:ilvl="2">
      <w:start w:val="1"/>
      <w:numFmt w:val="decimal"/>
      <w:lvlText w:val="2.5.%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575"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8" w15:restartNumberingAfterBreak="0">
    <w:nsid w:val="77085211"/>
    <w:multiLevelType w:val="hybridMultilevel"/>
    <w:tmpl w:val="E548810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70D0863"/>
    <w:multiLevelType w:val="hybridMultilevel"/>
    <w:tmpl w:val="BF62B0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FC870E3"/>
    <w:multiLevelType w:val="hybridMultilevel"/>
    <w:tmpl w:val="EBF6D4E4"/>
    <w:lvl w:ilvl="0" w:tplc="191CBA2E">
      <w:start w:val="1"/>
      <w:numFmt w:val="decimal"/>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5"/>
  </w:num>
  <w:num w:numId="10">
    <w:abstractNumId w:val="3"/>
  </w:num>
  <w:num w:numId="11">
    <w:abstractNumId w:val="11"/>
  </w:num>
  <w:num w:numId="12">
    <w:abstractNumId w:val="7"/>
  </w:num>
  <w:num w:numId="13">
    <w:abstractNumId w:val="2"/>
  </w:num>
  <w:num w:numId="14">
    <w:abstractNumId w:val="19"/>
  </w:num>
  <w:num w:numId="15">
    <w:abstractNumId w:val="9"/>
  </w:num>
  <w:num w:numId="16">
    <w:abstractNumId w:val="20"/>
  </w:num>
  <w:num w:numId="17">
    <w:abstractNumId w:val="14"/>
  </w:num>
  <w:num w:numId="18">
    <w:abstractNumId w:val="10"/>
  </w:num>
  <w:num w:numId="19">
    <w:abstractNumId w:val="17"/>
  </w:num>
  <w:num w:numId="20">
    <w:abstractNumId w:val="17"/>
  </w:num>
  <w:num w:numId="21">
    <w:abstractNumId w:val="17"/>
  </w:num>
  <w:num w:numId="22">
    <w:abstractNumId w:val="17"/>
  </w:num>
  <w:num w:numId="23">
    <w:abstractNumId w:val="17"/>
  </w:num>
  <w:num w:numId="24">
    <w:abstractNumId w:val="12"/>
  </w:num>
  <w:num w:numId="25">
    <w:abstractNumId w:val="13"/>
  </w:num>
  <w:num w:numId="26">
    <w:abstractNumId w:val="15"/>
  </w:num>
  <w:num w:numId="27">
    <w:abstractNumId w:val="1"/>
  </w:num>
  <w:num w:numId="28">
    <w:abstractNumId w:val="16"/>
  </w:num>
  <w:num w:numId="29">
    <w:abstractNumId w:val="4"/>
  </w:num>
  <w:num w:numId="30">
    <w:abstractNumId w:val="0"/>
  </w:num>
  <w:num w:numId="31">
    <w:abstractNumId w:val="8"/>
  </w:num>
  <w:num w:numId="32">
    <w:abstractNumId w:val="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8D"/>
    <w:rsid w:val="0003463E"/>
    <w:rsid w:val="000659F9"/>
    <w:rsid w:val="00066935"/>
    <w:rsid w:val="00075351"/>
    <w:rsid w:val="0009168C"/>
    <w:rsid w:val="00095B6D"/>
    <w:rsid w:val="000C0F9C"/>
    <w:rsid w:val="000C31A3"/>
    <w:rsid w:val="000C34C0"/>
    <w:rsid w:val="000D1020"/>
    <w:rsid w:val="000F4810"/>
    <w:rsid w:val="00101D8D"/>
    <w:rsid w:val="0011250D"/>
    <w:rsid w:val="00112613"/>
    <w:rsid w:val="001155A4"/>
    <w:rsid w:val="00151E88"/>
    <w:rsid w:val="001642DD"/>
    <w:rsid w:val="00191FE7"/>
    <w:rsid w:val="00192B95"/>
    <w:rsid w:val="00197C89"/>
    <w:rsid w:val="001B6EAF"/>
    <w:rsid w:val="001C0ABC"/>
    <w:rsid w:val="001D4DE0"/>
    <w:rsid w:val="001E1228"/>
    <w:rsid w:val="001E1A40"/>
    <w:rsid w:val="002015DE"/>
    <w:rsid w:val="002027F3"/>
    <w:rsid w:val="002034C0"/>
    <w:rsid w:val="00235ABD"/>
    <w:rsid w:val="00283493"/>
    <w:rsid w:val="00284140"/>
    <w:rsid w:val="002B69B8"/>
    <w:rsid w:val="002D7375"/>
    <w:rsid w:val="00311686"/>
    <w:rsid w:val="00324187"/>
    <w:rsid w:val="00345DD3"/>
    <w:rsid w:val="00347E0F"/>
    <w:rsid w:val="00387F96"/>
    <w:rsid w:val="00391C6B"/>
    <w:rsid w:val="003A29CF"/>
    <w:rsid w:val="003A2CF0"/>
    <w:rsid w:val="003C13FD"/>
    <w:rsid w:val="003C67F2"/>
    <w:rsid w:val="003D0C06"/>
    <w:rsid w:val="003D20C5"/>
    <w:rsid w:val="003F1DAB"/>
    <w:rsid w:val="0041787B"/>
    <w:rsid w:val="00450C6A"/>
    <w:rsid w:val="00450F80"/>
    <w:rsid w:val="00453F6E"/>
    <w:rsid w:val="004C5D58"/>
    <w:rsid w:val="004D2C0F"/>
    <w:rsid w:val="004D498F"/>
    <w:rsid w:val="004E02FC"/>
    <w:rsid w:val="004E3789"/>
    <w:rsid w:val="005128B6"/>
    <w:rsid w:val="00513197"/>
    <w:rsid w:val="005244AD"/>
    <w:rsid w:val="0052557E"/>
    <w:rsid w:val="005616E5"/>
    <w:rsid w:val="0059131D"/>
    <w:rsid w:val="00595BDB"/>
    <w:rsid w:val="005B4693"/>
    <w:rsid w:val="005C407B"/>
    <w:rsid w:val="005C69B7"/>
    <w:rsid w:val="005E35DE"/>
    <w:rsid w:val="006007B7"/>
    <w:rsid w:val="00610F67"/>
    <w:rsid w:val="006129DF"/>
    <w:rsid w:val="00634B4B"/>
    <w:rsid w:val="00637A6A"/>
    <w:rsid w:val="00653148"/>
    <w:rsid w:val="00653290"/>
    <w:rsid w:val="006C1DF1"/>
    <w:rsid w:val="006E63A0"/>
    <w:rsid w:val="006E6A21"/>
    <w:rsid w:val="006E7046"/>
    <w:rsid w:val="006F6250"/>
    <w:rsid w:val="00703B84"/>
    <w:rsid w:val="00726F2D"/>
    <w:rsid w:val="00730B21"/>
    <w:rsid w:val="00732165"/>
    <w:rsid w:val="0075059D"/>
    <w:rsid w:val="007576F5"/>
    <w:rsid w:val="0076079C"/>
    <w:rsid w:val="00765384"/>
    <w:rsid w:val="00771E19"/>
    <w:rsid w:val="007771FA"/>
    <w:rsid w:val="007772D4"/>
    <w:rsid w:val="007861D7"/>
    <w:rsid w:val="007B0497"/>
    <w:rsid w:val="007B14AB"/>
    <w:rsid w:val="007C6D26"/>
    <w:rsid w:val="007D163F"/>
    <w:rsid w:val="007D3B95"/>
    <w:rsid w:val="007E3057"/>
    <w:rsid w:val="0080077C"/>
    <w:rsid w:val="00811F88"/>
    <w:rsid w:val="00824256"/>
    <w:rsid w:val="008453A7"/>
    <w:rsid w:val="008513A5"/>
    <w:rsid w:val="00851669"/>
    <w:rsid w:val="00854993"/>
    <w:rsid w:val="008554F6"/>
    <w:rsid w:val="00860758"/>
    <w:rsid w:val="0089039E"/>
    <w:rsid w:val="008B7DAA"/>
    <w:rsid w:val="008C508D"/>
    <w:rsid w:val="008D761E"/>
    <w:rsid w:val="0090350C"/>
    <w:rsid w:val="00910665"/>
    <w:rsid w:val="00925B72"/>
    <w:rsid w:val="00940769"/>
    <w:rsid w:val="009462BB"/>
    <w:rsid w:val="009516CD"/>
    <w:rsid w:val="00957061"/>
    <w:rsid w:val="00970898"/>
    <w:rsid w:val="00990978"/>
    <w:rsid w:val="009B195A"/>
    <w:rsid w:val="009B376B"/>
    <w:rsid w:val="00A07308"/>
    <w:rsid w:val="00A43443"/>
    <w:rsid w:val="00A43697"/>
    <w:rsid w:val="00A46B99"/>
    <w:rsid w:val="00A5356A"/>
    <w:rsid w:val="00A54AD7"/>
    <w:rsid w:val="00A613C4"/>
    <w:rsid w:val="00A706B6"/>
    <w:rsid w:val="00A81C3D"/>
    <w:rsid w:val="00AA59A7"/>
    <w:rsid w:val="00AD20C6"/>
    <w:rsid w:val="00AD2E0E"/>
    <w:rsid w:val="00AE2617"/>
    <w:rsid w:val="00AE4FBA"/>
    <w:rsid w:val="00B22108"/>
    <w:rsid w:val="00B22BB1"/>
    <w:rsid w:val="00B32ED6"/>
    <w:rsid w:val="00B603F8"/>
    <w:rsid w:val="00B75F1C"/>
    <w:rsid w:val="00B7605F"/>
    <w:rsid w:val="00B91932"/>
    <w:rsid w:val="00BC216D"/>
    <w:rsid w:val="00BF5664"/>
    <w:rsid w:val="00C37D26"/>
    <w:rsid w:val="00C47F61"/>
    <w:rsid w:val="00C6269B"/>
    <w:rsid w:val="00C63701"/>
    <w:rsid w:val="00C63DCE"/>
    <w:rsid w:val="00C81801"/>
    <w:rsid w:val="00CA59E3"/>
    <w:rsid w:val="00CB603F"/>
    <w:rsid w:val="00CE31EA"/>
    <w:rsid w:val="00CE53B1"/>
    <w:rsid w:val="00CE6990"/>
    <w:rsid w:val="00D13541"/>
    <w:rsid w:val="00D35C94"/>
    <w:rsid w:val="00D42127"/>
    <w:rsid w:val="00D42E20"/>
    <w:rsid w:val="00D539A6"/>
    <w:rsid w:val="00D9261C"/>
    <w:rsid w:val="00DA3A2A"/>
    <w:rsid w:val="00DB61CF"/>
    <w:rsid w:val="00DC4B42"/>
    <w:rsid w:val="00DD3BC2"/>
    <w:rsid w:val="00DF2203"/>
    <w:rsid w:val="00E06144"/>
    <w:rsid w:val="00E311BD"/>
    <w:rsid w:val="00E36811"/>
    <w:rsid w:val="00E36AB6"/>
    <w:rsid w:val="00E444E8"/>
    <w:rsid w:val="00E4677C"/>
    <w:rsid w:val="00E71183"/>
    <w:rsid w:val="00E72531"/>
    <w:rsid w:val="00E776B3"/>
    <w:rsid w:val="00E94A61"/>
    <w:rsid w:val="00EB7423"/>
    <w:rsid w:val="00EE27F9"/>
    <w:rsid w:val="00EE44C8"/>
    <w:rsid w:val="00F47AD2"/>
    <w:rsid w:val="00F50413"/>
    <w:rsid w:val="00F5240F"/>
    <w:rsid w:val="00F767B1"/>
    <w:rsid w:val="00FB6EA7"/>
    <w:rsid w:val="00FD76C5"/>
    <w:rsid w:val="00FE4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E28E58-E6BC-40E5-B0F7-C04893AA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351"/>
    <w:pPr>
      <w:widowControl w:val="0"/>
      <w:jc w:val="both"/>
    </w:pPr>
  </w:style>
  <w:style w:type="paragraph" w:styleId="1">
    <w:name w:val="heading 1"/>
    <w:aliases w:val="一级标题"/>
    <w:basedOn w:val="a"/>
    <w:next w:val="a"/>
    <w:link w:val="10"/>
    <w:uiPriority w:val="9"/>
    <w:qFormat/>
    <w:rsid w:val="009B195A"/>
    <w:pPr>
      <w:keepNext/>
      <w:keepLines/>
      <w:numPr>
        <w:numId w:val="8"/>
      </w:numPr>
      <w:spacing w:before="100" w:after="100"/>
      <w:jc w:val="left"/>
      <w:outlineLvl w:val="0"/>
    </w:pPr>
    <w:rPr>
      <w:rFonts w:ascii="Times New Roman" w:eastAsia="微软雅黑" w:hAnsi="Times New Roman" w:cs="Times New Roman"/>
      <w:b/>
      <w:bCs/>
      <w:kern w:val="44"/>
      <w:sz w:val="28"/>
      <w:szCs w:val="44"/>
      <w:lang w:val="x-none" w:eastAsia="x-none"/>
    </w:rPr>
  </w:style>
  <w:style w:type="paragraph" w:styleId="2">
    <w:name w:val="heading 2"/>
    <w:aliases w:val="标题 2 Hik"/>
    <w:basedOn w:val="a"/>
    <w:next w:val="a"/>
    <w:link w:val="20"/>
    <w:qFormat/>
    <w:rsid w:val="00075351"/>
    <w:pPr>
      <w:keepNext/>
      <w:keepLines/>
      <w:numPr>
        <w:ilvl w:val="1"/>
        <w:numId w:val="8"/>
      </w:numPr>
      <w:spacing w:before="60" w:after="60" w:line="415" w:lineRule="auto"/>
      <w:outlineLvl w:val="1"/>
    </w:pPr>
    <w:rPr>
      <w:rFonts w:ascii="Cambria" w:eastAsia="宋体" w:hAnsi="Cambria" w:cs="Times New Roman"/>
      <w:b/>
      <w:bCs/>
      <w:sz w:val="28"/>
      <w:szCs w:val="28"/>
      <w:lang w:val="x-none" w:eastAsia="x-none"/>
    </w:rPr>
  </w:style>
  <w:style w:type="paragraph" w:styleId="3">
    <w:name w:val="heading 3"/>
    <w:aliases w:val="标题 3 Hik"/>
    <w:basedOn w:val="a"/>
    <w:next w:val="a"/>
    <w:link w:val="30"/>
    <w:qFormat/>
    <w:rsid w:val="00075351"/>
    <w:pPr>
      <w:keepNext/>
      <w:keepLines/>
      <w:spacing w:before="60" w:after="60" w:line="312" w:lineRule="auto"/>
      <w:outlineLvl w:val="2"/>
    </w:pPr>
    <w:rPr>
      <w:rFonts w:ascii="Times New Roman" w:eastAsia="黑体" w:hAnsi="Times New Roman" w:cs="Times New Roman"/>
      <w:bCs/>
      <w:szCs w:val="32"/>
    </w:rPr>
  </w:style>
  <w:style w:type="paragraph" w:styleId="4">
    <w:name w:val="heading 4"/>
    <w:basedOn w:val="a"/>
    <w:next w:val="a"/>
    <w:link w:val="40"/>
    <w:qFormat/>
    <w:rsid w:val="00075351"/>
    <w:pPr>
      <w:keepNext/>
      <w:keepLines/>
      <w:numPr>
        <w:ilvl w:val="3"/>
        <w:numId w:val="8"/>
      </w:numPr>
      <w:spacing w:before="280" w:after="290" w:line="376" w:lineRule="auto"/>
      <w:outlineLvl w:val="3"/>
    </w:pPr>
    <w:rPr>
      <w:rFonts w:ascii="Cambria" w:eastAsia="宋体" w:hAnsi="Cambria" w:cs="Times New Roman"/>
      <w:b/>
      <w:bCs/>
      <w:sz w:val="28"/>
      <w:szCs w:val="28"/>
      <w:lang w:val="x-none" w:eastAsia="x-none"/>
    </w:rPr>
  </w:style>
  <w:style w:type="paragraph" w:styleId="5">
    <w:name w:val="heading 5"/>
    <w:basedOn w:val="a"/>
    <w:next w:val="a"/>
    <w:link w:val="50"/>
    <w:qFormat/>
    <w:rsid w:val="00075351"/>
    <w:pPr>
      <w:keepNext/>
      <w:keepLines/>
      <w:numPr>
        <w:ilvl w:val="4"/>
        <w:numId w:val="8"/>
      </w:numPr>
      <w:spacing w:before="280" w:after="290" w:line="376" w:lineRule="auto"/>
      <w:outlineLvl w:val="4"/>
    </w:pPr>
    <w:rPr>
      <w:rFonts w:ascii="Times New Roman" w:eastAsia="宋体" w:hAnsi="Times New Roman" w:cs="Times New Roman"/>
      <w:b/>
      <w:bCs/>
      <w:sz w:val="28"/>
      <w:szCs w:val="28"/>
      <w:lang w:val="x-none" w:eastAsia="x-none"/>
    </w:rPr>
  </w:style>
  <w:style w:type="paragraph" w:styleId="6">
    <w:name w:val="heading 6"/>
    <w:basedOn w:val="a"/>
    <w:next w:val="a"/>
    <w:link w:val="60"/>
    <w:qFormat/>
    <w:rsid w:val="00075351"/>
    <w:pPr>
      <w:keepNext/>
      <w:keepLines/>
      <w:numPr>
        <w:ilvl w:val="5"/>
        <w:numId w:val="8"/>
      </w:numPr>
      <w:spacing w:before="240" w:after="64" w:line="320" w:lineRule="auto"/>
      <w:outlineLvl w:val="5"/>
    </w:pPr>
    <w:rPr>
      <w:rFonts w:ascii="Cambria" w:eastAsia="宋体" w:hAnsi="Cambria" w:cs="Times New Roman"/>
      <w:b/>
      <w:bCs/>
      <w:sz w:val="24"/>
      <w:szCs w:val="24"/>
      <w:lang w:val="x-none" w:eastAsia="x-none"/>
    </w:rPr>
  </w:style>
  <w:style w:type="paragraph" w:styleId="7">
    <w:name w:val="heading 7"/>
    <w:basedOn w:val="a"/>
    <w:next w:val="a"/>
    <w:link w:val="70"/>
    <w:qFormat/>
    <w:rsid w:val="00075351"/>
    <w:pPr>
      <w:keepNext/>
      <w:keepLines/>
      <w:numPr>
        <w:ilvl w:val="6"/>
        <w:numId w:val="8"/>
      </w:numPr>
      <w:spacing w:before="240" w:after="64" w:line="320" w:lineRule="auto"/>
      <w:outlineLvl w:val="6"/>
    </w:pPr>
    <w:rPr>
      <w:rFonts w:ascii="Times New Roman" w:eastAsia="宋体" w:hAnsi="Times New Roman" w:cs="Times New Roman"/>
      <w:b/>
      <w:bCs/>
      <w:sz w:val="24"/>
      <w:szCs w:val="24"/>
      <w:lang w:val="x-none" w:eastAsia="x-none"/>
    </w:rPr>
  </w:style>
  <w:style w:type="paragraph" w:styleId="8">
    <w:name w:val="heading 8"/>
    <w:basedOn w:val="a"/>
    <w:next w:val="a"/>
    <w:link w:val="80"/>
    <w:qFormat/>
    <w:rsid w:val="00075351"/>
    <w:pPr>
      <w:keepNext/>
      <w:keepLines/>
      <w:numPr>
        <w:ilvl w:val="7"/>
        <w:numId w:val="8"/>
      </w:numPr>
      <w:spacing w:before="240" w:after="64" w:line="320" w:lineRule="auto"/>
      <w:outlineLvl w:val="7"/>
    </w:pPr>
    <w:rPr>
      <w:rFonts w:ascii="Cambria" w:eastAsia="宋体" w:hAnsi="Cambria" w:cs="Times New Roman"/>
      <w:sz w:val="24"/>
      <w:szCs w:val="24"/>
      <w:lang w:val="x-none" w:eastAsia="x-none"/>
    </w:rPr>
  </w:style>
  <w:style w:type="paragraph" w:styleId="9">
    <w:name w:val="heading 9"/>
    <w:basedOn w:val="a"/>
    <w:next w:val="a"/>
    <w:link w:val="90"/>
    <w:qFormat/>
    <w:rsid w:val="00075351"/>
    <w:pPr>
      <w:keepNext/>
      <w:keepLines/>
      <w:numPr>
        <w:ilvl w:val="8"/>
        <w:numId w:val="2"/>
      </w:numPr>
      <w:spacing w:before="240" w:after="64" w:line="320" w:lineRule="auto"/>
      <w:outlineLvl w:val="8"/>
    </w:pPr>
    <w:rPr>
      <w:rFonts w:ascii="Cambria" w:eastAsia="宋体" w:hAnsi="Cambria" w:cs="Times New Roman"/>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k">
    <w:name w:val="表注样式 Hik"/>
    <w:basedOn w:val="a"/>
    <w:qFormat/>
    <w:rsid w:val="00075351"/>
    <w:pPr>
      <w:spacing w:beforeLines="100" w:line="240" w:lineRule="exact"/>
      <w:jc w:val="center"/>
    </w:pPr>
    <w:rPr>
      <w:rFonts w:ascii="Times New Roman" w:eastAsia="方正中等线简体" w:hAnsi="Times New Roman" w:cs="Times New Roman"/>
      <w:sz w:val="16"/>
      <w:szCs w:val="16"/>
    </w:rPr>
  </w:style>
  <w:style w:type="character" w:customStyle="1" w:styleId="10">
    <w:name w:val="标题 1 字符"/>
    <w:aliases w:val="一级标题 字符"/>
    <w:basedOn w:val="a0"/>
    <w:link w:val="1"/>
    <w:uiPriority w:val="9"/>
    <w:rsid w:val="009B195A"/>
    <w:rPr>
      <w:rFonts w:ascii="Times New Roman" w:eastAsia="微软雅黑" w:hAnsi="Times New Roman" w:cs="Times New Roman"/>
      <w:b/>
      <w:bCs/>
      <w:kern w:val="44"/>
      <w:sz w:val="28"/>
      <w:szCs w:val="44"/>
      <w:lang w:val="x-none" w:eastAsia="x-none"/>
    </w:rPr>
  </w:style>
  <w:style w:type="character" w:customStyle="1" w:styleId="20">
    <w:name w:val="标题 2 字符"/>
    <w:aliases w:val="标题 2 Hik 字符"/>
    <w:basedOn w:val="a0"/>
    <w:link w:val="2"/>
    <w:rsid w:val="00075351"/>
    <w:rPr>
      <w:rFonts w:ascii="Cambria" w:eastAsia="宋体" w:hAnsi="Cambria" w:cs="Times New Roman"/>
      <w:b/>
      <w:bCs/>
      <w:sz w:val="28"/>
      <w:szCs w:val="28"/>
      <w:lang w:val="x-none" w:eastAsia="x-none"/>
    </w:rPr>
  </w:style>
  <w:style w:type="character" w:customStyle="1" w:styleId="30">
    <w:name w:val="标题 3 字符"/>
    <w:aliases w:val="标题 3 Hik 字符"/>
    <w:basedOn w:val="a0"/>
    <w:link w:val="3"/>
    <w:rsid w:val="00075351"/>
    <w:rPr>
      <w:rFonts w:ascii="Times New Roman" w:eastAsia="黑体" w:hAnsi="Times New Roman" w:cs="Times New Roman"/>
      <w:bCs/>
      <w:szCs w:val="32"/>
    </w:rPr>
  </w:style>
  <w:style w:type="character" w:customStyle="1" w:styleId="40">
    <w:name w:val="标题 4 字符"/>
    <w:basedOn w:val="a0"/>
    <w:link w:val="4"/>
    <w:rsid w:val="00075351"/>
    <w:rPr>
      <w:rFonts w:ascii="Cambria" w:eastAsia="宋体" w:hAnsi="Cambria" w:cs="Times New Roman"/>
      <w:b/>
      <w:bCs/>
      <w:sz w:val="28"/>
      <w:szCs w:val="28"/>
      <w:lang w:val="x-none" w:eastAsia="x-none"/>
    </w:rPr>
  </w:style>
  <w:style w:type="character" w:customStyle="1" w:styleId="50">
    <w:name w:val="标题 5 字符"/>
    <w:basedOn w:val="a0"/>
    <w:link w:val="5"/>
    <w:rsid w:val="00075351"/>
    <w:rPr>
      <w:rFonts w:ascii="Times New Roman" w:eastAsia="宋体" w:hAnsi="Times New Roman" w:cs="Times New Roman"/>
      <w:b/>
      <w:bCs/>
      <w:sz w:val="28"/>
      <w:szCs w:val="28"/>
      <w:lang w:val="x-none" w:eastAsia="x-none"/>
    </w:rPr>
  </w:style>
  <w:style w:type="character" w:customStyle="1" w:styleId="60">
    <w:name w:val="标题 6 字符"/>
    <w:basedOn w:val="a0"/>
    <w:link w:val="6"/>
    <w:rsid w:val="00075351"/>
    <w:rPr>
      <w:rFonts w:ascii="Cambria" w:eastAsia="宋体" w:hAnsi="Cambria" w:cs="Times New Roman"/>
      <w:b/>
      <w:bCs/>
      <w:sz w:val="24"/>
      <w:szCs w:val="24"/>
      <w:lang w:val="x-none" w:eastAsia="x-none"/>
    </w:rPr>
  </w:style>
  <w:style w:type="character" w:customStyle="1" w:styleId="70">
    <w:name w:val="标题 7 字符"/>
    <w:basedOn w:val="a0"/>
    <w:link w:val="7"/>
    <w:rsid w:val="00075351"/>
    <w:rPr>
      <w:rFonts w:ascii="Times New Roman" w:eastAsia="宋体" w:hAnsi="Times New Roman" w:cs="Times New Roman"/>
      <w:b/>
      <w:bCs/>
      <w:sz w:val="24"/>
      <w:szCs w:val="24"/>
      <w:lang w:val="x-none" w:eastAsia="x-none"/>
    </w:rPr>
  </w:style>
  <w:style w:type="character" w:customStyle="1" w:styleId="80">
    <w:name w:val="标题 8 字符"/>
    <w:basedOn w:val="a0"/>
    <w:link w:val="8"/>
    <w:rsid w:val="00075351"/>
    <w:rPr>
      <w:rFonts w:ascii="Cambria" w:eastAsia="宋体" w:hAnsi="Cambria" w:cs="Times New Roman"/>
      <w:sz w:val="24"/>
      <w:szCs w:val="24"/>
      <w:lang w:val="x-none" w:eastAsia="x-none"/>
    </w:rPr>
  </w:style>
  <w:style w:type="character" w:customStyle="1" w:styleId="90">
    <w:name w:val="标题 9 字符"/>
    <w:basedOn w:val="a0"/>
    <w:link w:val="9"/>
    <w:rsid w:val="00075351"/>
    <w:rPr>
      <w:rFonts w:ascii="Cambria" w:eastAsia="宋体" w:hAnsi="Cambria" w:cs="Times New Roman"/>
      <w:szCs w:val="21"/>
      <w:lang w:val="x-none" w:eastAsia="x-none"/>
    </w:rPr>
  </w:style>
  <w:style w:type="paragraph" w:styleId="a3">
    <w:name w:val="Title"/>
    <w:aliases w:val="标题 Hik"/>
    <w:basedOn w:val="a"/>
    <w:link w:val="a4"/>
    <w:qFormat/>
    <w:rsid w:val="00075351"/>
    <w:pPr>
      <w:spacing w:before="240" w:after="60"/>
      <w:jc w:val="center"/>
      <w:outlineLvl w:val="0"/>
    </w:pPr>
    <w:rPr>
      <w:rFonts w:ascii="Arial" w:eastAsia="黑体" w:hAnsi="Arial" w:cs="Times New Roman"/>
      <w:b/>
      <w:bCs/>
      <w:sz w:val="32"/>
      <w:szCs w:val="32"/>
    </w:rPr>
  </w:style>
  <w:style w:type="character" w:customStyle="1" w:styleId="a4">
    <w:name w:val="标题 字符"/>
    <w:aliases w:val="标题 Hik 字符"/>
    <w:basedOn w:val="a0"/>
    <w:link w:val="a3"/>
    <w:rsid w:val="00075351"/>
    <w:rPr>
      <w:rFonts w:ascii="Arial" w:eastAsia="黑体" w:hAnsi="Arial" w:cs="Times New Roman"/>
      <w:b/>
      <w:bCs/>
      <w:sz w:val="32"/>
      <w:szCs w:val="32"/>
    </w:rPr>
  </w:style>
  <w:style w:type="paragraph" w:styleId="a5">
    <w:name w:val="List Paragraph"/>
    <w:aliases w:val="编号,列出段落12,列出段落4,List Paragraph,正文段落1,符号列表,列出段落2,Colorful List Accent 1,符号1.1（天云科技）,列出段落-正文,彩色列表 - 强调文字颜色 13,lp1,List1,Bullet List,FooterText,numbered,Paragraphe de liste1,List,stc标题4,标题 q,标题 q Char,第*章 Char,I2 Ch,ZJGIS列表项,1.2.3标题,正文.制度,段落样式,List11"/>
    <w:basedOn w:val="a"/>
    <w:link w:val="a6"/>
    <w:uiPriority w:val="34"/>
    <w:qFormat/>
    <w:rsid w:val="00075351"/>
    <w:pPr>
      <w:ind w:firstLineChars="200" w:firstLine="420"/>
    </w:pPr>
  </w:style>
  <w:style w:type="table" w:styleId="a7">
    <w:name w:val="Table Grid"/>
    <w:basedOn w:val="a1"/>
    <w:uiPriority w:val="39"/>
    <w:rsid w:val="007E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ED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32ED6"/>
    <w:rPr>
      <w:sz w:val="18"/>
      <w:szCs w:val="18"/>
    </w:rPr>
  </w:style>
  <w:style w:type="paragraph" w:styleId="aa">
    <w:name w:val="footer"/>
    <w:basedOn w:val="a"/>
    <w:link w:val="ab"/>
    <w:uiPriority w:val="99"/>
    <w:unhideWhenUsed/>
    <w:rsid w:val="00B32ED6"/>
    <w:pPr>
      <w:tabs>
        <w:tab w:val="center" w:pos="4153"/>
        <w:tab w:val="right" w:pos="8306"/>
      </w:tabs>
      <w:snapToGrid w:val="0"/>
      <w:jc w:val="left"/>
    </w:pPr>
    <w:rPr>
      <w:sz w:val="18"/>
      <w:szCs w:val="18"/>
    </w:rPr>
  </w:style>
  <w:style w:type="character" w:customStyle="1" w:styleId="ab">
    <w:name w:val="页脚 字符"/>
    <w:basedOn w:val="a0"/>
    <w:link w:val="aa"/>
    <w:uiPriority w:val="99"/>
    <w:rsid w:val="00B32ED6"/>
    <w:rPr>
      <w:sz w:val="18"/>
      <w:szCs w:val="18"/>
    </w:rPr>
  </w:style>
  <w:style w:type="paragraph" w:styleId="ac">
    <w:name w:val="Balloon Text"/>
    <w:basedOn w:val="a"/>
    <w:link w:val="ad"/>
    <w:uiPriority w:val="99"/>
    <w:semiHidden/>
    <w:unhideWhenUsed/>
    <w:rsid w:val="001C0ABC"/>
    <w:rPr>
      <w:sz w:val="18"/>
      <w:szCs w:val="18"/>
    </w:rPr>
  </w:style>
  <w:style w:type="character" w:customStyle="1" w:styleId="ad">
    <w:name w:val="批注框文本 字符"/>
    <w:basedOn w:val="a0"/>
    <w:link w:val="ac"/>
    <w:uiPriority w:val="99"/>
    <w:semiHidden/>
    <w:rsid w:val="001C0ABC"/>
    <w:rPr>
      <w:sz w:val="18"/>
      <w:szCs w:val="18"/>
    </w:rPr>
  </w:style>
  <w:style w:type="character" w:customStyle="1" w:styleId="a6">
    <w:name w:val="列出段落 字符"/>
    <w:aliases w:val="编号 字符,列出段落12 字符,列出段落4 字符,List Paragraph 字符,正文段落1 字符,符号列表 字符,列出段落2 字符,Colorful List Accent 1 字符,符号1.1（天云科技） 字符,列出段落-正文 字符,彩色列表 - 强调文字颜色 13 字符,lp1 字符,List1 字符,Bullet List 字符,FooterText 字符,numbered 字符,Paragraphe de liste1 字符,List 字符,stc标题4 字符"/>
    <w:basedOn w:val="a0"/>
    <w:link w:val="a5"/>
    <w:uiPriority w:val="34"/>
    <w:qFormat/>
    <w:rsid w:val="005128B6"/>
  </w:style>
  <w:style w:type="paragraph" w:styleId="ae">
    <w:name w:val="annotation text"/>
    <w:basedOn w:val="a"/>
    <w:link w:val="af"/>
    <w:uiPriority w:val="99"/>
    <w:semiHidden/>
    <w:unhideWhenUsed/>
    <w:rsid w:val="005128B6"/>
    <w:pPr>
      <w:ind w:firstLineChars="200" w:firstLine="200"/>
      <w:jc w:val="left"/>
    </w:pPr>
    <w:rPr>
      <w:rFonts w:eastAsia="微软雅黑"/>
      <w:sz w:val="24"/>
    </w:rPr>
  </w:style>
  <w:style w:type="character" w:customStyle="1" w:styleId="af">
    <w:name w:val="批注文字 字符"/>
    <w:basedOn w:val="a0"/>
    <w:link w:val="ae"/>
    <w:uiPriority w:val="99"/>
    <w:semiHidden/>
    <w:rsid w:val="005128B6"/>
    <w:rPr>
      <w:rFonts w:eastAsia="微软雅黑"/>
      <w:sz w:val="24"/>
    </w:rPr>
  </w:style>
  <w:style w:type="paragraph" w:styleId="TOC">
    <w:name w:val="TOC Heading"/>
    <w:basedOn w:val="1"/>
    <w:next w:val="a"/>
    <w:uiPriority w:val="39"/>
    <w:unhideWhenUsed/>
    <w:qFormat/>
    <w:rsid w:val="00197C89"/>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zh-CN"/>
    </w:rPr>
  </w:style>
  <w:style w:type="paragraph" w:styleId="11">
    <w:name w:val="toc 1"/>
    <w:basedOn w:val="a"/>
    <w:next w:val="a"/>
    <w:autoRedefine/>
    <w:uiPriority w:val="39"/>
    <w:unhideWhenUsed/>
    <w:rsid w:val="00653290"/>
    <w:pPr>
      <w:tabs>
        <w:tab w:val="right" w:leader="dot" w:pos="8296"/>
      </w:tabs>
    </w:pPr>
  </w:style>
  <w:style w:type="character" w:styleId="af0">
    <w:name w:val="Hyperlink"/>
    <w:basedOn w:val="a0"/>
    <w:uiPriority w:val="99"/>
    <w:unhideWhenUsed/>
    <w:rsid w:val="009B195A"/>
    <w:rPr>
      <w:color w:val="0000FF" w:themeColor="hyperlink"/>
      <w:u w:val="single"/>
    </w:rPr>
  </w:style>
  <w:style w:type="paragraph" w:styleId="af1">
    <w:name w:val="Normal (Web)"/>
    <w:basedOn w:val="a"/>
    <w:uiPriority w:val="99"/>
    <w:semiHidden/>
    <w:unhideWhenUsed/>
    <w:rsid w:val="007771F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319363">
      <w:bodyDiv w:val="1"/>
      <w:marLeft w:val="0"/>
      <w:marRight w:val="0"/>
      <w:marTop w:val="0"/>
      <w:marBottom w:val="0"/>
      <w:divBdr>
        <w:top w:val="none" w:sz="0" w:space="0" w:color="auto"/>
        <w:left w:val="none" w:sz="0" w:space="0" w:color="auto"/>
        <w:bottom w:val="none" w:sz="0" w:space="0" w:color="auto"/>
        <w:right w:val="none" w:sz="0" w:space="0" w:color="auto"/>
      </w:divBdr>
    </w:div>
    <w:div w:id="711152524">
      <w:bodyDiv w:val="1"/>
      <w:marLeft w:val="0"/>
      <w:marRight w:val="0"/>
      <w:marTop w:val="0"/>
      <w:marBottom w:val="0"/>
      <w:divBdr>
        <w:top w:val="none" w:sz="0" w:space="0" w:color="auto"/>
        <w:left w:val="none" w:sz="0" w:space="0" w:color="auto"/>
        <w:bottom w:val="none" w:sz="0" w:space="0" w:color="auto"/>
        <w:right w:val="none" w:sz="0" w:space="0" w:color="auto"/>
      </w:divBdr>
      <w:divsChild>
        <w:div w:id="1521122704">
          <w:marLeft w:val="446"/>
          <w:marRight w:val="0"/>
          <w:marTop w:val="0"/>
          <w:marBottom w:val="0"/>
          <w:divBdr>
            <w:top w:val="none" w:sz="0" w:space="0" w:color="auto"/>
            <w:left w:val="none" w:sz="0" w:space="0" w:color="auto"/>
            <w:bottom w:val="none" w:sz="0" w:space="0" w:color="auto"/>
            <w:right w:val="none" w:sz="0" w:space="0" w:color="auto"/>
          </w:divBdr>
        </w:div>
        <w:div w:id="2023822057">
          <w:marLeft w:val="446"/>
          <w:marRight w:val="0"/>
          <w:marTop w:val="0"/>
          <w:marBottom w:val="0"/>
          <w:divBdr>
            <w:top w:val="none" w:sz="0" w:space="0" w:color="auto"/>
            <w:left w:val="none" w:sz="0" w:space="0" w:color="auto"/>
            <w:bottom w:val="none" w:sz="0" w:space="0" w:color="auto"/>
            <w:right w:val="none" w:sz="0" w:space="0" w:color="auto"/>
          </w:divBdr>
        </w:div>
        <w:div w:id="1456099206">
          <w:marLeft w:val="446"/>
          <w:marRight w:val="0"/>
          <w:marTop w:val="0"/>
          <w:marBottom w:val="0"/>
          <w:divBdr>
            <w:top w:val="none" w:sz="0" w:space="0" w:color="auto"/>
            <w:left w:val="none" w:sz="0" w:space="0" w:color="auto"/>
            <w:bottom w:val="none" w:sz="0" w:space="0" w:color="auto"/>
            <w:right w:val="none" w:sz="0" w:space="0" w:color="auto"/>
          </w:divBdr>
        </w:div>
        <w:div w:id="1518344384">
          <w:marLeft w:val="446"/>
          <w:marRight w:val="0"/>
          <w:marTop w:val="0"/>
          <w:marBottom w:val="0"/>
          <w:divBdr>
            <w:top w:val="none" w:sz="0" w:space="0" w:color="auto"/>
            <w:left w:val="none" w:sz="0" w:space="0" w:color="auto"/>
            <w:bottom w:val="none" w:sz="0" w:space="0" w:color="auto"/>
            <w:right w:val="none" w:sz="0" w:space="0" w:color="auto"/>
          </w:divBdr>
        </w:div>
        <w:div w:id="2013869663">
          <w:marLeft w:val="446"/>
          <w:marRight w:val="0"/>
          <w:marTop w:val="0"/>
          <w:marBottom w:val="0"/>
          <w:divBdr>
            <w:top w:val="none" w:sz="0" w:space="0" w:color="auto"/>
            <w:left w:val="none" w:sz="0" w:space="0" w:color="auto"/>
            <w:bottom w:val="none" w:sz="0" w:space="0" w:color="auto"/>
            <w:right w:val="none" w:sz="0" w:space="0" w:color="auto"/>
          </w:divBdr>
        </w:div>
        <w:div w:id="1315261269">
          <w:marLeft w:val="446"/>
          <w:marRight w:val="0"/>
          <w:marTop w:val="0"/>
          <w:marBottom w:val="0"/>
          <w:divBdr>
            <w:top w:val="none" w:sz="0" w:space="0" w:color="auto"/>
            <w:left w:val="none" w:sz="0" w:space="0" w:color="auto"/>
            <w:bottom w:val="none" w:sz="0" w:space="0" w:color="auto"/>
            <w:right w:val="none" w:sz="0" w:space="0" w:color="auto"/>
          </w:divBdr>
        </w:div>
      </w:divsChild>
    </w:div>
    <w:div w:id="727387862">
      <w:bodyDiv w:val="1"/>
      <w:marLeft w:val="0"/>
      <w:marRight w:val="0"/>
      <w:marTop w:val="0"/>
      <w:marBottom w:val="0"/>
      <w:divBdr>
        <w:top w:val="none" w:sz="0" w:space="0" w:color="auto"/>
        <w:left w:val="none" w:sz="0" w:space="0" w:color="auto"/>
        <w:bottom w:val="none" w:sz="0" w:space="0" w:color="auto"/>
        <w:right w:val="none" w:sz="0" w:space="0" w:color="auto"/>
      </w:divBdr>
    </w:div>
    <w:div w:id="786507987">
      <w:bodyDiv w:val="1"/>
      <w:marLeft w:val="0"/>
      <w:marRight w:val="0"/>
      <w:marTop w:val="0"/>
      <w:marBottom w:val="0"/>
      <w:divBdr>
        <w:top w:val="none" w:sz="0" w:space="0" w:color="auto"/>
        <w:left w:val="none" w:sz="0" w:space="0" w:color="auto"/>
        <w:bottom w:val="none" w:sz="0" w:space="0" w:color="auto"/>
        <w:right w:val="none" w:sz="0" w:space="0" w:color="auto"/>
      </w:divBdr>
    </w:div>
    <w:div w:id="892930934">
      <w:bodyDiv w:val="1"/>
      <w:marLeft w:val="0"/>
      <w:marRight w:val="0"/>
      <w:marTop w:val="0"/>
      <w:marBottom w:val="0"/>
      <w:divBdr>
        <w:top w:val="none" w:sz="0" w:space="0" w:color="auto"/>
        <w:left w:val="none" w:sz="0" w:space="0" w:color="auto"/>
        <w:bottom w:val="none" w:sz="0" w:space="0" w:color="auto"/>
        <w:right w:val="none" w:sz="0" w:space="0" w:color="auto"/>
      </w:divBdr>
    </w:div>
    <w:div w:id="1043287151">
      <w:bodyDiv w:val="1"/>
      <w:marLeft w:val="0"/>
      <w:marRight w:val="0"/>
      <w:marTop w:val="0"/>
      <w:marBottom w:val="0"/>
      <w:divBdr>
        <w:top w:val="none" w:sz="0" w:space="0" w:color="auto"/>
        <w:left w:val="none" w:sz="0" w:space="0" w:color="auto"/>
        <w:bottom w:val="none" w:sz="0" w:space="0" w:color="auto"/>
        <w:right w:val="none" w:sz="0" w:space="0" w:color="auto"/>
      </w:divBdr>
    </w:div>
    <w:div w:id="1335182750">
      <w:bodyDiv w:val="1"/>
      <w:marLeft w:val="0"/>
      <w:marRight w:val="0"/>
      <w:marTop w:val="0"/>
      <w:marBottom w:val="0"/>
      <w:divBdr>
        <w:top w:val="none" w:sz="0" w:space="0" w:color="auto"/>
        <w:left w:val="none" w:sz="0" w:space="0" w:color="auto"/>
        <w:bottom w:val="none" w:sz="0" w:space="0" w:color="auto"/>
        <w:right w:val="none" w:sz="0" w:space="0" w:color="auto"/>
      </w:divBdr>
    </w:div>
    <w:div w:id="1665548466">
      <w:bodyDiv w:val="1"/>
      <w:marLeft w:val="0"/>
      <w:marRight w:val="0"/>
      <w:marTop w:val="0"/>
      <w:marBottom w:val="0"/>
      <w:divBdr>
        <w:top w:val="none" w:sz="0" w:space="0" w:color="auto"/>
        <w:left w:val="none" w:sz="0" w:space="0" w:color="auto"/>
        <w:bottom w:val="none" w:sz="0" w:space="0" w:color="auto"/>
        <w:right w:val="none" w:sz="0" w:space="0" w:color="auto"/>
      </w:divBdr>
    </w:div>
    <w:div w:id="1700744172">
      <w:bodyDiv w:val="1"/>
      <w:marLeft w:val="0"/>
      <w:marRight w:val="0"/>
      <w:marTop w:val="0"/>
      <w:marBottom w:val="0"/>
      <w:divBdr>
        <w:top w:val="none" w:sz="0" w:space="0" w:color="auto"/>
        <w:left w:val="none" w:sz="0" w:space="0" w:color="auto"/>
        <w:bottom w:val="none" w:sz="0" w:space="0" w:color="auto"/>
        <w:right w:val="none" w:sz="0" w:space="0" w:color="auto"/>
      </w:divBdr>
    </w:div>
    <w:div w:id="1724331622">
      <w:bodyDiv w:val="1"/>
      <w:marLeft w:val="0"/>
      <w:marRight w:val="0"/>
      <w:marTop w:val="0"/>
      <w:marBottom w:val="0"/>
      <w:divBdr>
        <w:top w:val="none" w:sz="0" w:space="0" w:color="auto"/>
        <w:left w:val="none" w:sz="0" w:space="0" w:color="auto"/>
        <w:bottom w:val="none" w:sz="0" w:space="0" w:color="auto"/>
        <w:right w:val="none" w:sz="0" w:space="0" w:color="auto"/>
      </w:divBdr>
      <w:divsChild>
        <w:div w:id="2145156757">
          <w:marLeft w:val="446"/>
          <w:marRight w:val="0"/>
          <w:marTop w:val="0"/>
          <w:marBottom w:val="0"/>
          <w:divBdr>
            <w:top w:val="none" w:sz="0" w:space="0" w:color="auto"/>
            <w:left w:val="none" w:sz="0" w:space="0" w:color="auto"/>
            <w:bottom w:val="none" w:sz="0" w:space="0" w:color="auto"/>
            <w:right w:val="none" w:sz="0" w:space="0" w:color="auto"/>
          </w:divBdr>
        </w:div>
        <w:div w:id="1691176693">
          <w:marLeft w:val="446"/>
          <w:marRight w:val="0"/>
          <w:marTop w:val="0"/>
          <w:marBottom w:val="0"/>
          <w:divBdr>
            <w:top w:val="none" w:sz="0" w:space="0" w:color="auto"/>
            <w:left w:val="none" w:sz="0" w:space="0" w:color="auto"/>
            <w:bottom w:val="none" w:sz="0" w:space="0" w:color="auto"/>
            <w:right w:val="none" w:sz="0" w:space="0" w:color="auto"/>
          </w:divBdr>
        </w:div>
        <w:div w:id="811560603">
          <w:marLeft w:val="446"/>
          <w:marRight w:val="0"/>
          <w:marTop w:val="0"/>
          <w:marBottom w:val="0"/>
          <w:divBdr>
            <w:top w:val="none" w:sz="0" w:space="0" w:color="auto"/>
            <w:left w:val="none" w:sz="0" w:space="0" w:color="auto"/>
            <w:bottom w:val="none" w:sz="0" w:space="0" w:color="auto"/>
            <w:right w:val="none" w:sz="0" w:space="0" w:color="auto"/>
          </w:divBdr>
        </w:div>
        <w:div w:id="1707095793">
          <w:marLeft w:val="446"/>
          <w:marRight w:val="0"/>
          <w:marTop w:val="0"/>
          <w:marBottom w:val="0"/>
          <w:divBdr>
            <w:top w:val="none" w:sz="0" w:space="0" w:color="auto"/>
            <w:left w:val="none" w:sz="0" w:space="0" w:color="auto"/>
            <w:bottom w:val="none" w:sz="0" w:space="0" w:color="auto"/>
            <w:right w:val="none" w:sz="0" w:space="0" w:color="auto"/>
          </w:divBdr>
        </w:div>
        <w:div w:id="517430137">
          <w:marLeft w:val="446"/>
          <w:marRight w:val="0"/>
          <w:marTop w:val="0"/>
          <w:marBottom w:val="0"/>
          <w:divBdr>
            <w:top w:val="none" w:sz="0" w:space="0" w:color="auto"/>
            <w:left w:val="none" w:sz="0" w:space="0" w:color="auto"/>
            <w:bottom w:val="none" w:sz="0" w:space="0" w:color="auto"/>
            <w:right w:val="none" w:sz="0" w:space="0" w:color="auto"/>
          </w:divBdr>
        </w:div>
      </w:divsChild>
    </w:div>
    <w:div w:id="1744840719">
      <w:bodyDiv w:val="1"/>
      <w:marLeft w:val="0"/>
      <w:marRight w:val="0"/>
      <w:marTop w:val="0"/>
      <w:marBottom w:val="0"/>
      <w:divBdr>
        <w:top w:val="none" w:sz="0" w:space="0" w:color="auto"/>
        <w:left w:val="none" w:sz="0" w:space="0" w:color="auto"/>
        <w:bottom w:val="none" w:sz="0" w:space="0" w:color="auto"/>
        <w:right w:val="none" w:sz="0" w:space="0" w:color="auto"/>
      </w:divBdr>
    </w:div>
    <w:div w:id="2056586919">
      <w:bodyDiv w:val="1"/>
      <w:marLeft w:val="0"/>
      <w:marRight w:val="0"/>
      <w:marTop w:val="0"/>
      <w:marBottom w:val="0"/>
      <w:divBdr>
        <w:top w:val="none" w:sz="0" w:space="0" w:color="auto"/>
        <w:left w:val="none" w:sz="0" w:space="0" w:color="auto"/>
        <w:bottom w:val="none" w:sz="0" w:space="0" w:color="auto"/>
        <w:right w:val="none" w:sz="0" w:space="0" w:color="auto"/>
      </w:divBdr>
    </w:div>
    <w:div w:id="20641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E522D-0A98-4B38-8085-27FAB5A0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379</Words>
  <Characters>2165</Characters>
  <Application>Microsoft Office Word</Application>
  <DocSecurity>0</DocSecurity>
  <Lines>18</Lines>
  <Paragraphs>5</Paragraphs>
  <ScaleCrop>false</ScaleCrop>
  <Company>Microsoft</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CN=林羽5/O=HIKVISION</dc:creator>
  <cp:keywords/>
  <dc:description/>
  <cp:lastModifiedBy>钟潞源</cp:lastModifiedBy>
  <cp:revision>18</cp:revision>
  <dcterms:created xsi:type="dcterms:W3CDTF">2021-08-13T07:43:00Z</dcterms:created>
  <dcterms:modified xsi:type="dcterms:W3CDTF">2021-08-23T07:55:00Z</dcterms:modified>
</cp:coreProperties>
</file>