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669" w:rsidRDefault="00197C89">
      <w:r>
        <w:rPr>
          <w:b/>
          <w:noProof/>
          <w:color w:val="000000" w:themeColor="text1"/>
          <w:sz w:val="96"/>
        </w:rPr>
        <w:drawing>
          <wp:anchor distT="0" distB="0" distL="114300" distR="114300" simplePos="0" relativeHeight="251659264" behindDoc="1" locked="0" layoutInCell="1" allowOverlap="1" wp14:anchorId="6F4A6C7F" wp14:editId="15312F83">
            <wp:simplePos x="0" y="0"/>
            <wp:positionH relativeFrom="page">
              <wp:posOffset>5080</wp:posOffset>
            </wp:positionH>
            <wp:positionV relativeFrom="paragraph">
              <wp:posOffset>-903605</wp:posOffset>
            </wp:positionV>
            <wp:extent cx="7553325" cy="10683875"/>
            <wp:effectExtent l="0" t="0" r="9525" b="317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方案书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875"/>
                    </a:xfrm>
                    <a:prstGeom prst="rect">
                      <a:avLst/>
                    </a:prstGeom>
                  </pic:spPr>
                </pic:pic>
              </a:graphicData>
            </a:graphic>
            <wp14:sizeRelH relativeFrom="margin">
              <wp14:pctWidth>0</wp14:pctWidth>
            </wp14:sizeRelH>
            <wp14:sizeRelV relativeFrom="margin">
              <wp14:pctHeight>0</wp14:pctHeight>
            </wp14:sizeRelV>
          </wp:anchor>
        </w:drawing>
      </w:r>
    </w:p>
    <w:p w:rsidR="00197C89" w:rsidRPr="00925B72" w:rsidRDefault="009F3CED" w:rsidP="009F3CED">
      <w:pPr>
        <w:jc w:val="center"/>
        <w:rPr>
          <w:rFonts w:ascii="微软雅黑" w:eastAsia="微软雅黑" w:hAnsi="微软雅黑"/>
          <w:b/>
          <w:color w:val="1F497D" w:themeColor="text2"/>
          <w:sz w:val="56"/>
        </w:rPr>
      </w:pPr>
      <w:r>
        <w:rPr>
          <w:rFonts w:ascii="微软雅黑" w:eastAsia="微软雅黑" w:hAnsi="微软雅黑" w:hint="eastAsia"/>
          <w:b/>
          <w:color w:val="1F497D" w:themeColor="text2"/>
          <w:sz w:val="56"/>
        </w:rPr>
        <w:t>学校</w:t>
      </w:r>
      <w:r w:rsidR="00B22108">
        <w:rPr>
          <w:rFonts w:ascii="微软雅黑" w:eastAsia="微软雅黑" w:hAnsi="微软雅黑" w:hint="eastAsia"/>
          <w:b/>
          <w:color w:val="1F497D" w:themeColor="text2"/>
          <w:sz w:val="56"/>
        </w:rPr>
        <w:t>IP</w:t>
      </w:r>
      <w:r w:rsidR="007433EE">
        <w:rPr>
          <w:rFonts w:ascii="微软雅黑" w:eastAsia="微软雅黑" w:hAnsi="微软雅黑" w:hint="eastAsia"/>
          <w:b/>
          <w:color w:val="1F497D" w:themeColor="text2"/>
          <w:sz w:val="56"/>
        </w:rPr>
        <w:t>广播</w:t>
      </w:r>
      <w:r w:rsidR="00925B72">
        <w:rPr>
          <w:rFonts w:ascii="微软雅黑" w:eastAsia="微软雅黑" w:hAnsi="微软雅黑" w:hint="eastAsia"/>
          <w:b/>
          <w:color w:val="1F497D" w:themeColor="text2"/>
          <w:sz w:val="56"/>
        </w:rPr>
        <w:t>解决</w:t>
      </w:r>
      <w:r w:rsidR="00925B72" w:rsidRPr="00925B72">
        <w:rPr>
          <w:rFonts w:ascii="微软雅黑" w:eastAsia="微软雅黑" w:hAnsi="微软雅黑" w:hint="eastAsia"/>
          <w:b/>
          <w:color w:val="1F497D" w:themeColor="text2"/>
          <w:sz w:val="56"/>
        </w:rPr>
        <w:t>方案</w:t>
      </w:r>
    </w:p>
    <w:p w:rsidR="00197C89" w:rsidRPr="00197C89" w:rsidRDefault="00197C89" w:rsidP="00197C89">
      <w:pPr>
        <w:jc w:val="center"/>
        <w:rPr>
          <w:rFonts w:ascii="Times New Roman" w:eastAsia="方正兰亭纤黑_GBK" w:hAnsi="Times New Roman" w:cs="Times New Roman"/>
          <w:color w:val="1F497D" w:themeColor="text2"/>
          <w:sz w:val="24"/>
          <w:szCs w:val="24"/>
          <w:u w:val="single"/>
        </w:rPr>
      </w:pPr>
      <w:r>
        <w:rPr>
          <w:rFonts w:ascii="Times New Roman" w:eastAsia="方正兰亭纤黑_GBK" w:hAnsi="Times New Roman" w:cs="Times New Roman"/>
          <w:color w:val="000000" w:themeColor="text1"/>
          <w:sz w:val="24"/>
          <w:szCs w:val="24"/>
          <w:u w:val="single"/>
        </w:rPr>
        <w:t>S-a</w:t>
      </w:r>
      <w:r>
        <w:rPr>
          <w:rFonts w:ascii="Times New Roman" w:eastAsia="方正兰亭纤黑_GBK" w:hAnsi="Times New Roman" w:cs="Times New Roman" w:hint="eastAsia"/>
          <w:color w:val="000000" w:themeColor="text1"/>
          <w:sz w:val="24"/>
          <w:szCs w:val="24"/>
          <w:u w:val="single"/>
        </w:rPr>
        <w:t>g</w:t>
      </w:r>
      <w:r>
        <w:rPr>
          <w:rFonts w:ascii="Times New Roman" w:eastAsia="方正兰亭纤黑_GBK" w:hAnsi="Times New Roman" w:cs="Times New Roman"/>
          <w:color w:val="000000" w:themeColor="text1"/>
          <w:sz w:val="24"/>
          <w:szCs w:val="24"/>
          <w:u w:val="single"/>
        </w:rPr>
        <w:t>0</w:t>
      </w:r>
      <w:r>
        <w:rPr>
          <w:rFonts w:ascii="Times New Roman" w:eastAsia="方正兰亭纤黑_GBK" w:hAnsi="Times New Roman" w:cs="Times New Roman" w:hint="eastAsia"/>
          <w:color w:val="000000" w:themeColor="text1"/>
          <w:sz w:val="24"/>
          <w:szCs w:val="24"/>
          <w:u w:val="single"/>
        </w:rPr>
        <w:t>1</w:t>
      </w:r>
      <w:r w:rsidRPr="008E682E">
        <w:rPr>
          <w:rFonts w:ascii="Times New Roman" w:eastAsia="方正兰亭纤黑_GBK" w:hAnsi="Times New Roman" w:cs="Times New Roman"/>
          <w:color w:val="000000" w:themeColor="text1"/>
          <w:sz w:val="24"/>
          <w:szCs w:val="24"/>
          <w:u w:val="single"/>
        </w:rPr>
        <w:t>20</w:t>
      </w:r>
    </w:p>
    <w:p w:rsidR="00197C89" w:rsidRPr="00925B72" w:rsidRDefault="00197C89" w:rsidP="00B32ED6">
      <w:pPr>
        <w:jc w:val="center"/>
        <w:rPr>
          <w:rFonts w:ascii="微软雅黑" w:eastAsia="微软雅黑" w:hAnsi="微软雅黑"/>
          <w:b/>
          <w:color w:val="000000" w:themeColor="text1"/>
          <w:sz w:val="44"/>
          <w:szCs w:val="44"/>
        </w:rPr>
      </w:pPr>
    </w:p>
    <w:p w:rsidR="00197C89" w:rsidRDefault="00197C89">
      <w:pPr>
        <w:widowControl/>
        <w:jc w:val="left"/>
        <w:rPr>
          <w:rFonts w:ascii="微软雅黑" w:eastAsia="微软雅黑" w:hAnsi="微软雅黑"/>
          <w:b/>
          <w:color w:val="000000" w:themeColor="text1"/>
          <w:sz w:val="44"/>
          <w:szCs w:val="44"/>
        </w:rPr>
      </w:pPr>
      <w:r>
        <w:rPr>
          <w:rFonts w:ascii="微软雅黑" w:eastAsia="微软雅黑" w:hAnsi="微软雅黑"/>
          <w:b/>
          <w:color w:val="000000" w:themeColor="text1"/>
          <w:sz w:val="44"/>
          <w:szCs w:val="44"/>
        </w:rPr>
        <w:br w:type="page"/>
      </w:r>
    </w:p>
    <w:sdt>
      <w:sdtPr>
        <w:rPr>
          <w:rFonts w:asciiTheme="minorHAnsi" w:eastAsiaTheme="minorEastAsia" w:hAnsiTheme="minorHAnsi" w:cstheme="minorBidi"/>
          <w:b w:val="0"/>
          <w:bCs w:val="0"/>
          <w:color w:val="auto"/>
          <w:kern w:val="2"/>
          <w:sz w:val="21"/>
          <w:szCs w:val="22"/>
          <w:lang w:val="zh-CN"/>
        </w:rPr>
        <w:id w:val="-1884244944"/>
        <w:docPartObj>
          <w:docPartGallery w:val="Table of Contents"/>
          <w:docPartUnique/>
        </w:docPartObj>
      </w:sdtPr>
      <w:sdtEndPr>
        <w:rPr>
          <w:rFonts w:ascii="微软雅黑" w:eastAsia="微软雅黑" w:hAnsi="微软雅黑"/>
          <w:sz w:val="24"/>
          <w:szCs w:val="24"/>
        </w:rPr>
      </w:sdtEndPr>
      <w:sdtContent>
        <w:p w:rsidR="007B0497" w:rsidRPr="009B195A" w:rsidRDefault="007B0497" w:rsidP="009B195A">
          <w:pPr>
            <w:pStyle w:val="TOC"/>
            <w:jc w:val="center"/>
            <w:rPr>
              <w:rFonts w:ascii="黑体" w:eastAsia="黑体" w:hAnsi="黑体"/>
              <w:sz w:val="36"/>
              <w:szCs w:val="36"/>
            </w:rPr>
          </w:pPr>
          <w:r w:rsidRPr="009B195A">
            <w:rPr>
              <w:rFonts w:ascii="黑体" w:eastAsia="黑体" w:hAnsi="黑体"/>
              <w:sz w:val="36"/>
              <w:szCs w:val="36"/>
              <w:lang w:val="zh-CN"/>
            </w:rPr>
            <w:t>目</w:t>
          </w:r>
          <w:r w:rsidR="009B195A">
            <w:rPr>
              <w:rFonts w:ascii="黑体" w:eastAsia="黑体" w:hAnsi="黑体" w:hint="eastAsia"/>
              <w:sz w:val="36"/>
              <w:szCs w:val="36"/>
              <w:lang w:val="zh-CN"/>
            </w:rPr>
            <w:t xml:space="preserve">  录</w:t>
          </w:r>
        </w:p>
        <w:p w:rsidR="009B195A" w:rsidRPr="009B195A" w:rsidRDefault="007B0497" w:rsidP="00653290">
          <w:pPr>
            <w:pStyle w:val="11"/>
            <w:rPr>
              <w:noProof/>
            </w:rPr>
          </w:pPr>
          <w:r w:rsidRPr="009B195A">
            <w:fldChar w:fldCharType="begin"/>
          </w:r>
          <w:r w:rsidRPr="009B195A">
            <w:instrText xml:space="preserve"> TOC \o "1-3" \h \z \u </w:instrText>
          </w:r>
          <w:r w:rsidRPr="009B195A">
            <w:fldChar w:fldCharType="separate"/>
          </w:r>
          <w:hyperlink w:anchor="_Toc47017621" w:history="1">
            <w:r w:rsidR="009B195A">
              <w:rPr>
                <w:rStyle w:val="af0"/>
                <w:rFonts w:ascii="微软雅黑" w:eastAsia="微软雅黑" w:hAnsi="微软雅黑" w:hint="eastAsia"/>
                <w:noProof/>
                <w:sz w:val="24"/>
                <w:szCs w:val="24"/>
              </w:rPr>
              <w:t>一、</w:t>
            </w:r>
            <w:r w:rsidR="009B195A" w:rsidRPr="009B195A">
              <w:rPr>
                <w:rStyle w:val="af0"/>
                <w:rFonts w:ascii="微软雅黑" w:eastAsia="微软雅黑" w:hAnsi="微软雅黑" w:hint="eastAsia"/>
                <w:noProof/>
                <w:sz w:val="24"/>
                <w:szCs w:val="24"/>
              </w:rPr>
              <w:t>方案需求</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_Toc47017621 \h </w:instrText>
            </w:r>
            <w:r w:rsidR="009B195A" w:rsidRPr="009B195A">
              <w:rPr>
                <w:noProof/>
                <w:webHidden/>
              </w:rPr>
            </w:r>
            <w:r w:rsidR="009B195A" w:rsidRPr="009B195A">
              <w:rPr>
                <w:noProof/>
                <w:webHidden/>
              </w:rPr>
              <w:fldChar w:fldCharType="separate"/>
            </w:r>
            <w:r w:rsidR="00E040ED">
              <w:rPr>
                <w:noProof/>
                <w:webHidden/>
              </w:rPr>
              <w:t>3</w:t>
            </w:r>
            <w:r w:rsidR="009B195A" w:rsidRPr="009B195A">
              <w:rPr>
                <w:noProof/>
                <w:webHidden/>
              </w:rPr>
              <w:fldChar w:fldCharType="end"/>
            </w:r>
          </w:hyperlink>
        </w:p>
        <w:p w:rsidR="009B195A" w:rsidRPr="009B195A" w:rsidRDefault="009806EB" w:rsidP="00653290">
          <w:pPr>
            <w:pStyle w:val="11"/>
            <w:rPr>
              <w:noProof/>
            </w:rPr>
          </w:pPr>
          <w:hyperlink w:anchor="_Toc47017622" w:history="1">
            <w:r w:rsidR="009B195A" w:rsidRPr="009B195A">
              <w:rPr>
                <w:rStyle w:val="af0"/>
                <w:rFonts w:ascii="微软雅黑" w:eastAsia="微软雅黑" w:hAnsi="微软雅黑" w:hint="eastAsia"/>
                <w:noProof/>
                <w:sz w:val="24"/>
                <w:szCs w:val="24"/>
              </w:rPr>
              <w:t>二、方案设计</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_Toc47017622 \h </w:instrText>
            </w:r>
            <w:r w:rsidR="009B195A" w:rsidRPr="009B195A">
              <w:rPr>
                <w:noProof/>
                <w:webHidden/>
              </w:rPr>
            </w:r>
            <w:r w:rsidR="009B195A" w:rsidRPr="009B195A">
              <w:rPr>
                <w:noProof/>
                <w:webHidden/>
              </w:rPr>
              <w:fldChar w:fldCharType="separate"/>
            </w:r>
            <w:r w:rsidR="00E040ED">
              <w:rPr>
                <w:noProof/>
                <w:webHidden/>
              </w:rPr>
              <w:t>3</w:t>
            </w:r>
            <w:r w:rsidR="009B195A" w:rsidRPr="009B195A">
              <w:rPr>
                <w:noProof/>
                <w:webHidden/>
              </w:rPr>
              <w:fldChar w:fldCharType="end"/>
            </w:r>
          </w:hyperlink>
        </w:p>
        <w:p w:rsidR="009B195A" w:rsidRPr="009B195A" w:rsidRDefault="009806EB" w:rsidP="00653290">
          <w:pPr>
            <w:pStyle w:val="11"/>
            <w:rPr>
              <w:noProof/>
            </w:rPr>
          </w:pPr>
          <w:hyperlink w:anchor="_Toc47017623" w:history="1">
            <w:r w:rsidR="009B195A" w:rsidRPr="009B195A">
              <w:rPr>
                <w:rStyle w:val="af0"/>
                <w:rFonts w:ascii="微软雅黑" w:eastAsia="微软雅黑" w:hAnsi="微软雅黑" w:hint="eastAsia"/>
                <w:noProof/>
                <w:sz w:val="24"/>
                <w:szCs w:val="24"/>
              </w:rPr>
              <w:t>三、方案拓扑图</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_Toc47017623 \h </w:instrText>
            </w:r>
            <w:r w:rsidR="009B195A" w:rsidRPr="009B195A">
              <w:rPr>
                <w:noProof/>
                <w:webHidden/>
              </w:rPr>
            </w:r>
            <w:r w:rsidR="009B195A" w:rsidRPr="009B195A">
              <w:rPr>
                <w:noProof/>
                <w:webHidden/>
              </w:rPr>
              <w:fldChar w:fldCharType="separate"/>
            </w:r>
            <w:r w:rsidR="00E040ED">
              <w:rPr>
                <w:noProof/>
                <w:webHidden/>
              </w:rPr>
              <w:t>4</w:t>
            </w:r>
            <w:r w:rsidR="009B195A" w:rsidRPr="009B195A">
              <w:rPr>
                <w:noProof/>
                <w:webHidden/>
              </w:rPr>
              <w:fldChar w:fldCharType="end"/>
            </w:r>
          </w:hyperlink>
        </w:p>
        <w:p w:rsidR="009B195A" w:rsidRPr="009B195A" w:rsidRDefault="009806EB" w:rsidP="00653290">
          <w:pPr>
            <w:pStyle w:val="11"/>
            <w:rPr>
              <w:noProof/>
            </w:rPr>
          </w:pPr>
          <w:hyperlink w:anchor="_Toc47017624" w:history="1">
            <w:r w:rsidR="009B195A" w:rsidRPr="009B195A">
              <w:rPr>
                <w:rStyle w:val="af0"/>
                <w:rFonts w:ascii="微软雅黑" w:eastAsia="微软雅黑" w:hAnsi="微软雅黑" w:hint="eastAsia"/>
                <w:noProof/>
                <w:sz w:val="24"/>
                <w:szCs w:val="24"/>
              </w:rPr>
              <w:t>四、方案特色</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_Toc47017624 \h </w:instrText>
            </w:r>
            <w:r w:rsidR="009B195A" w:rsidRPr="009B195A">
              <w:rPr>
                <w:noProof/>
                <w:webHidden/>
              </w:rPr>
            </w:r>
            <w:r w:rsidR="009B195A" w:rsidRPr="009B195A">
              <w:rPr>
                <w:noProof/>
                <w:webHidden/>
              </w:rPr>
              <w:fldChar w:fldCharType="separate"/>
            </w:r>
            <w:r w:rsidR="00E040ED">
              <w:rPr>
                <w:noProof/>
                <w:webHidden/>
              </w:rPr>
              <w:t>4</w:t>
            </w:r>
            <w:r w:rsidR="009B195A" w:rsidRPr="009B195A">
              <w:rPr>
                <w:noProof/>
                <w:webHidden/>
              </w:rPr>
              <w:fldChar w:fldCharType="end"/>
            </w:r>
          </w:hyperlink>
        </w:p>
        <w:p w:rsidR="009B195A" w:rsidRPr="009B195A" w:rsidRDefault="009806EB" w:rsidP="00653290">
          <w:pPr>
            <w:pStyle w:val="11"/>
            <w:rPr>
              <w:noProof/>
            </w:rPr>
          </w:pPr>
          <w:hyperlink w:anchor="_Toc47017625" w:history="1">
            <w:r w:rsidR="009B195A" w:rsidRPr="009B195A">
              <w:rPr>
                <w:rStyle w:val="af0"/>
                <w:rFonts w:ascii="微软雅黑" w:eastAsia="微软雅黑" w:hAnsi="微软雅黑" w:hint="eastAsia"/>
                <w:noProof/>
                <w:sz w:val="24"/>
                <w:szCs w:val="24"/>
              </w:rPr>
              <w:t>五、方案清单</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_Toc47017625 \h </w:instrText>
            </w:r>
            <w:r w:rsidR="009B195A" w:rsidRPr="009B195A">
              <w:rPr>
                <w:noProof/>
                <w:webHidden/>
              </w:rPr>
            </w:r>
            <w:r w:rsidR="009B195A" w:rsidRPr="009B195A">
              <w:rPr>
                <w:noProof/>
                <w:webHidden/>
              </w:rPr>
              <w:fldChar w:fldCharType="separate"/>
            </w:r>
            <w:r w:rsidR="00E040ED">
              <w:rPr>
                <w:noProof/>
                <w:webHidden/>
              </w:rPr>
              <w:t>5</w:t>
            </w:r>
            <w:r w:rsidR="009B195A" w:rsidRPr="009B195A">
              <w:rPr>
                <w:noProof/>
                <w:webHidden/>
              </w:rPr>
              <w:fldChar w:fldCharType="end"/>
            </w:r>
          </w:hyperlink>
        </w:p>
        <w:p w:rsidR="009B195A" w:rsidRPr="009B195A" w:rsidRDefault="009806EB" w:rsidP="00653290">
          <w:pPr>
            <w:pStyle w:val="11"/>
            <w:rPr>
              <w:noProof/>
            </w:rPr>
          </w:pPr>
          <w:hyperlink w:anchor="_Toc47017626" w:history="1">
            <w:r w:rsidR="009B195A" w:rsidRPr="009B195A">
              <w:rPr>
                <w:rStyle w:val="af0"/>
                <w:rFonts w:ascii="微软雅黑" w:eastAsia="微软雅黑" w:hAnsi="微软雅黑" w:hint="eastAsia"/>
                <w:noProof/>
                <w:sz w:val="24"/>
                <w:szCs w:val="24"/>
              </w:rPr>
              <w:t>六、品牌与服务</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_Toc47017626 \h </w:instrText>
            </w:r>
            <w:r w:rsidR="009B195A" w:rsidRPr="009B195A">
              <w:rPr>
                <w:noProof/>
                <w:webHidden/>
              </w:rPr>
            </w:r>
            <w:r w:rsidR="009B195A" w:rsidRPr="009B195A">
              <w:rPr>
                <w:noProof/>
                <w:webHidden/>
              </w:rPr>
              <w:fldChar w:fldCharType="separate"/>
            </w:r>
            <w:r w:rsidR="00E040ED">
              <w:rPr>
                <w:noProof/>
                <w:webHidden/>
              </w:rPr>
              <w:t>7</w:t>
            </w:r>
            <w:r w:rsidR="009B195A" w:rsidRPr="009B195A">
              <w:rPr>
                <w:noProof/>
                <w:webHidden/>
              </w:rPr>
              <w:fldChar w:fldCharType="end"/>
            </w:r>
          </w:hyperlink>
        </w:p>
        <w:p w:rsidR="007B0497" w:rsidRPr="009B195A" w:rsidRDefault="007B0497">
          <w:pPr>
            <w:rPr>
              <w:rFonts w:ascii="微软雅黑" w:eastAsia="微软雅黑" w:hAnsi="微软雅黑"/>
              <w:sz w:val="24"/>
              <w:szCs w:val="24"/>
            </w:rPr>
          </w:pPr>
          <w:r w:rsidRPr="009B195A">
            <w:rPr>
              <w:rFonts w:ascii="微软雅黑" w:eastAsia="微软雅黑" w:hAnsi="微软雅黑"/>
              <w:b/>
              <w:bCs/>
              <w:sz w:val="24"/>
              <w:szCs w:val="24"/>
              <w:lang w:val="zh-CN"/>
            </w:rPr>
            <w:fldChar w:fldCharType="end"/>
          </w:r>
        </w:p>
      </w:sdtContent>
    </w:sdt>
    <w:p w:rsidR="00197C89" w:rsidRDefault="00197C89" w:rsidP="00B32ED6">
      <w:pPr>
        <w:jc w:val="center"/>
        <w:rPr>
          <w:rFonts w:ascii="微软雅黑" w:eastAsia="微软雅黑" w:hAnsi="微软雅黑"/>
          <w:b/>
          <w:color w:val="000000" w:themeColor="text1"/>
          <w:sz w:val="44"/>
          <w:szCs w:val="44"/>
        </w:rPr>
      </w:pPr>
    </w:p>
    <w:p w:rsidR="00851669" w:rsidRPr="00197C89" w:rsidRDefault="00197C89" w:rsidP="00197C89">
      <w:pPr>
        <w:widowControl/>
        <w:jc w:val="left"/>
        <w:rPr>
          <w:rFonts w:ascii="微软雅黑" w:eastAsia="微软雅黑" w:hAnsi="微软雅黑"/>
          <w:b/>
          <w:color w:val="000000" w:themeColor="text1"/>
          <w:sz w:val="44"/>
          <w:szCs w:val="44"/>
        </w:rPr>
      </w:pPr>
      <w:r>
        <w:rPr>
          <w:rFonts w:ascii="微软雅黑" w:eastAsia="微软雅黑" w:hAnsi="微软雅黑"/>
          <w:b/>
          <w:color w:val="000000" w:themeColor="text1"/>
          <w:sz w:val="44"/>
          <w:szCs w:val="44"/>
        </w:rPr>
        <w:br w:type="page"/>
      </w:r>
    </w:p>
    <w:p w:rsidR="00851669" w:rsidRPr="00197C89" w:rsidRDefault="000C34C0" w:rsidP="009B195A">
      <w:pPr>
        <w:pStyle w:val="1"/>
      </w:pPr>
      <w:bookmarkStart w:id="0" w:name="_Toc47017621"/>
      <w:r w:rsidRPr="00197C89">
        <w:rPr>
          <w:rFonts w:hint="eastAsia"/>
        </w:rPr>
        <w:lastRenderedPageBreak/>
        <w:t>方案需求</w:t>
      </w:r>
      <w:bookmarkEnd w:id="0"/>
    </w:p>
    <w:p w:rsidR="00925B72" w:rsidRDefault="00B22108" w:rsidP="002A0B43">
      <w:pPr>
        <w:ind w:firstLine="420"/>
        <w:rPr>
          <w:rFonts w:ascii="微软雅黑" w:eastAsia="微软雅黑" w:hAnsi="微软雅黑"/>
          <w:szCs w:val="21"/>
        </w:rPr>
      </w:pPr>
      <w:r w:rsidRPr="00B22108">
        <w:rPr>
          <w:rFonts w:ascii="微软雅黑" w:eastAsia="微软雅黑" w:hAnsi="微软雅黑" w:hint="eastAsia"/>
          <w:szCs w:val="21"/>
        </w:rPr>
        <w:t>公共广播是学校</w:t>
      </w:r>
      <w:r>
        <w:rPr>
          <w:rFonts w:ascii="微软雅黑" w:eastAsia="微软雅黑" w:hAnsi="微软雅黑" w:hint="eastAsia"/>
          <w:szCs w:val="21"/>
        </w:rPr>
        <w:t>重要的基础设施之一</w:t>
      </w:r>
      <w:r w:rsidR="001D4DE0">
        <w:rPr>
          <w:rFonts w:ascii="微软雅黑" w:eastAsia="微软雅黑" w:hAnsi="微软雅黑" w:hint="eastAsia"/>
          <w:szCs w:val="21"/>
        </w:rPr>
        <w:t>，不仅要满足学校的日常教学需求，还要符合标准化考场建设的要求，在各种重要考试期间能够零误差播放考试音频。结合校园信息化建设的优势，为校园布置IP网络广播系统，</w:t>
      </w:r>
      <w:r w:rsidR="001D4DE0" w:rsidRPr="00B22108">
        <w:rPr>
          <w:rFonts w:ascii="微软雅黑" w:eastAsia="微软雅黑" w:hAnsi="微软雅黑" w:hint="eastAsia"/>
          <w:szCs w:val="21"/>
        </w:rPr>
        <w:t>实现校园标准考场、智慧课堂、多样广播、安全管理工作模式的变革，构建“全面、稳定、文明、有序”校园环境。</w:t>
      </w:r>
    </w:p>
    <w:p w:rsidR="00405E5E" w:rsidRPr="002A0B43" w:rsidRDefault="00405E5E" w:rsidP="002A0B43">
      <w:pPr>
        <w:ind w:firstLine="420"/>
        <w:rPr>
          <w:rFonts w:ascii="微软雅黑" w:eastAsia="微软雅黑" w:hAnsi="微软雅黑" w:hint="eastAsia"/>
          <w:szCs w:val="21"/>
        </w:rPr>
      </w:pPr>
    </w:p>
    <w:p w:rsidR="00851669" w:rsidRPr="009B195A" w:rsidRDefault="006E6A21" w:rsidP="009B195A">
      <w:pPr>
        <w:pStyle w:val="1"/>
      </w:pPr>
      <w:bookmarkStart w:id="1" w:name="_Toc47017622"/>
      <w:r w:rsidRPr="009B195A">
        <w:rPr>
          <w:rFonts w:hint="eastAsia"/>
        </w:rPr>
        <w:t>方案设计</w:t>
      </w:r>
      <w:bookmarkEnd w:id="1"/>
    </w:p>
    <w:p w:rsidR="002A0B43" w:rsidRDefault="008B7DAA" w:rsidP="006C2A3B">
      <w:pPr>
        <w:spacing w:line="360" w:lineRule="auto"/>
        <w:ind w:firstLine="420"/>
        <w:rPr>
          <w:rFonts w:ascii="微软雅黑" w:eastAsia="微软雅黑" w:hAnsi="微软雅黑"/>
          <w:szCs w:val="21"/>
        </w:rPr>
      </w:pPr>
      <w:r>
        <w:rPr>
          <w:rFonts w:ascii="微软雅黑" w:eastAsia="微软雅黑" w:hAnsi="微软雅黑" w:hint="eastAsia"/>
          <w:szCs w:val="21"/>
        </w:rPr>
        <w:t>校园IP网络广播系统主要承担标准化考场、日常公共广播、日常作息铃声、休闲背景音乐、</w:t>
      </w:r>
      <w:r w:rsidR="002A0B43">
        <w:rPr>
          <w:rFonts w:ascii="微软雅黑" w:eastAsia="微软雅黑" w:hAnsi="微软雅黑" w:hint="eastAsia"/>
          <w:szCs w:val="21"/>
        </w:rPr>
        <w:t>课堂播放教学音频等功能。依据校园布局设计广播系统</w:t>
      </w:r>
      <w:r w:rsidR="00771E19">
        <w:rPr>
          <w:rFonts w:ascii="微软雅黑" w:eastAsia="微软雅黑" w:hAnsi="微软雅黑" w:hint="eastAsia"/>
          <w:szCs w:val="21"/>
        </w:rPr>
        <w:t>，控制中心配置IP网络管理主机、广播话筒</w:t>
      </w:r>
      <w:r w:rsidR="002A0B43">
        <w:rPr>
          <w:rFonts w:ascii="微软雅黑" w:eastAsia="微软雅黑" w:hAnsi="微软雅黑" w:hint="eastAsia"/>
          <w:szCs w:val="21"/>
        </w:rPr>
        <w:t>等</w:t>
      </w:r>
      <w:r w:rsidR="00771E19">
        <w:rPr>
          <w:rFonts w:ascii="微软雅黑" w:eastAsia="微软雅黑" w:hAnsi="微软雅黑" w:hint="eastAsia"/>
          <w:szCs w:val="21"/>
        </w:rPr>
        <w:t>实现对校园</w:t>
      </w:r>
      <w:r w:rsidR="00771E19" w:rsidRPr="00AB6D95">
        <w:rPr>
          <w:rFonts w:ascii="微软雅黑" w:eastAsia="微软雅黑" w:hAnsi="微软雅黑" w:hint="eastAsia"/>
          <w:szCs w:val="21"/>
        </w:rPr>
        <w:t>所有设备的统一</w:t>
      </w:r>
      <w:r w:rsidR="00771E19">
        <w:rPr>
          <w:rFonts w:ascii="微软雅黑" w:eastAsia="微软雅黑" w:hAnsi="微软雅黑" w:hint="eastAsia"/>
          <w:szCs w:val="21"/>
        </w:rPr>
        <w:t>调度管理；配置</w:t>
      </w:r>
      <w:r w:rsidR="002A0B43">
        <w:rPr>
          <w:rFonts w:ascii="微软雅黑" w:eastAsia="微软雅黑" w:hAnsi="微软雅黑" w:hint="eastAsia"/>
          <w:szCs w:val="21"/>
        </w:rPr>
        <w:t>IP网络消防报警矩阵</w:t>
      </w:r>
      <w:r w:rsidR="00771E19">
        <w:rPr>
          <w:rFonts w:ascii="微软雅黑" w:eastAsia="微软雅黑" w:hAnsi="微软雅黑" w:hint="eastAsia"/>
          <w:szCs w:val="21"/>
        </w:rPr>
        <w:t>用于校园消防联动，</w:t>
      </w:r>
      <w:r w:rsidR="00387F96">
        <w:rPr>
          <w:rFonts w:ascii="微软雅黑" w:eastAsia="微软雅黑" w:hAnsi="微软雅黑" w:hint="eastAsia"/>
          <w:szCs w:val="21"/>
        </w:rPr>
        <w:t>保障校园安全。根据校园广播站、教室、走廊、食堂、运动场、室外公共区域等不同分区的实际需求配置</w:t>
      </w:r>
      <w:r w:rsidR="002A0B43">
        <w:rPr>
          <w:rFonts w:ascii="微软雅黑" w:eastAsia="微软雅黑" w:hAnsi="微软雅黑" w:hint="eastAsia"/>
          <w:szCs w:val="21"/>
        </w:rPr>
        <w:t>广播</w:t>
      </w:r>
      <w:r w:rsidR="00E311BD">
        <w:rPr>
          <w:rFonts w:ascii="微软雅黑" w:eastAsia="微软雅黑" w:hAnsi="微软雅黑" w:hint="eastAsia"/>
          <w:szCs w:val="21"/>
        </w:rPr>
        <w:t>设备。</w:t>
      </w:r>
      <w:r w:rsidR="009F3CED">
        <w:rPr>
          <w:rFonts w:ascii="微软雅黑" w:eastAsia="微软雅黑" w:hAnsi="微软雅黑" w:hint="eastAsia"/>
          <w:szCs w:val="21"/>
        </w:rPr>
        <w:t>同时可将校园的摄像机与广播系统接入4</w:t>
      </w:r>
      <w:r w:rsidR="009F3CED">
        <w:rPr>
          <w:rFonts w:ascii="微软雅黑" w:eastAsia="微软雅黑" w:hAnsi="微软雅黑"/>
          <w:szCs w:val="21"/>
        </w:rPr>
        <w:t>200</w:t>
      </w:r>
      <w:r w:rsidR="00192B95">
        <w:rPr>
          <w:rFonts w:ascii="微软雅黑" w:eastAsia="微软雅黑" w:hAnsi="微软雅黑" w:hint="eastAsia"/>
          <w:szCs w:val="21"/>
        </w:rPr>
        <w:t>平台，实现视音频联动，更高效管理校园。</w:t>
      </w:r>
    </w:p>
    <w:p w:rsidR="00BF5664" w:rsidRPr="00771E19" w:rsidRDefault="002A0B43" w:rsidP="005858B2">
      <w:pPr>
        <w:spacing w:line="360" w:lineRule="auto"/>
        <w:rPr>
          <w:rFonts w:ascii="微软雅黑" w:eastAsia="微软雅黑" w:hAnsi="微软雅黑"/>
          <w:szCs w:val="21"/>
        </w:rPr>
      </w:pPr>
      <w:r>
        <w:rPr>
          <w:rFonts w:ascii="微软雅黑" w:eastAsia="微软雅黑" w:hAnsi="微软雅黑"/>
          <w:noProof/>
          <w:szCs w:val="21"/>
        </w:rPr>
        <w:drawing>
          <wp:inline distT="0" distB="0" distL="0" distR="0" wp14:anchorId="43DC9EA8">
            <wp:extent cx="5200650" cy="31334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4579" cy="3147832"/>
                    </a:xfrm>
                    <a:prstGeom prst="rect">
                      <a:avLst/>
                    </a:prstGeom>
                    <a:noFill/>
                  </pic:spPr>
                </pic:pic>
              </a:graphicData>
            </a:graphic>
          </wp:inline>
        </w:drawing>
      </w:r>
    </w:p>
    <w:p w:rsidR="00BF5664" w:rsidRPr="002A0B43" w:rsidRDefault="002A0B43" w:rsidP="002A0B43">
      <w:pPr>
        <w:spacing w:line="360" w:lineRule="auto"/>
        <w:ind w:firstLine="420"/>
        <w:jc w:val="center"/>
        <w:rPr>
          <w:rFonts w:ascii="微软雅黑" w:eastAsia="微软雅黑" w:hAnsi="微软雅黑"/>
          <w:sz w:val="18"/>
          <w:szCs w:val="21"/>
        </w:rPr>
      </w:pPr>
      <w:r w:rsidRPr="002A0B43">
        <w:rPr>
          <w:rFonts w:ascii="微软雅黑" w:eastAsia="微软雅黑" w:hAnsi="微软雅黑" w:hint="eastAsia"/>
          <w:sz w:val="18"/>
          <w:szCs w:val="21"/>
        </w:rPr>
        <w:t>图</w:t>
      </w:r>
      <w:r>
        <w:rPr>
          <w:rFonts w:ascii="微软雅黑" w:eastAsia="微软雅黑" w:hAnsi="微软雅黑"/>
          <w:sz w:val="18"/>
          <w:szCs w:val="21"/>
        </w:rPr>
        <w:t>1</w:t>
      </w:r>
      <w:r w:rsidRPr="002A0B43">
        <w:rPr>
          <w:rFonts w:ascii="微软雅黑" w:eastAsia="微软雅黑" w:hAnsi="微软雅黑" w:hint="eastAsia"/>
          <w:sz w:val="18"/>
          <w:szCs w:val="21"/>
        </w:rPr>
        <w:t xml:space="preserve">  </w:t>
      </w:r>
      <w:r>
        <w:rPr>
          <w:rFonts w:ascii="微软雅黑" w:eastAsia="微软雅黑" w:hAnsi="微软雅黑" w:hint="eastAsia"/>
          <w:sz w:val="18"/>
          <w:szCs w:val="21"/>
        </w:rPr>
        <w:t>校园I</w:t>
      </w:r>
      <w:r>
        <w:rPr>
          <w:rFonts w:ascii="微软雅黑" w:eastAsia="微软雅黑" w:hAnsi="微软雅黑"/>
          <w:sz w:val="18"/>
          <w:szCs w:val="21"/>
        </w:rPr>
        <w:t>P</w:t>
      </w:r>
      <w:r>
        <w:rPr>
          <w:rFonts w:ascii="微软雅黑" w:eastAsia="微软雅黑" w:hAnsi="微软雅黑" w:hint="eastAsia"/>
          <w:sz w:val="18"/>
          <w:szCs w:val="21"/>
        </w:rPr>
        <w:t>广播解决方案</w:t>
      </w:r>
    </w:p>
    <w:p w:rsidR="007861D7" w:rsidRPr="00BF5664" w:rsidRDefault="007861D7" w:rsidP="00192B95">
      <w:pPr>
        <w:spacing w:line="360" w:lineRule="auto"/>
        <w:rPr>
          <w:rFonts w:ascii="微软雅黑" w:eastAsia="微软雅黑" w:hAnsi="微软雅黑"/>
          <w:szCs w:val="21"/>
        </w:rPr>
      </w:pPr>
    </w:p>
    <w:p w:rsidR="00634B4B" w:rsidRDefault="00634B4B" w:rsidP="00860758">
      <w:pPr>
        <w:pStyle w:val="1"/>
      </w:pPr>
      <w:bookmarkStart w:id="2" w:name="_Toc47017623"/>
      <w:r w:rsidRPr="009B195A">
        <w:rPr>
          <w:rFonts w:hint="eastAsia"/>
        </w:rPr>
        <w:t>方案拓扑图</w:t>
      </w:r>
      <w:bookmarkEnd w:id="2"/>
    </w:p>
    <w:p w:rsidR="00860758" w:rsidRDefault="00455E96" w:rsidP="00E36AB6">
      <w:pPr>
        <w:pStyle w:val="a5"/>
        <w:spacing w:line="360" w:lineRule="auto"/>
        <w:ind w:firstLineChars="0" w:firstLine="0"/>
        <w:jc w:val="center"/>
      </w:pPr>
      <w:r>
        <w:rPr>
          <w:noProof/>
        </w:rPr>
        <w:drawing>
          <wp:inline distT="0" distB="0" distL="0" distR="0">
            <wp:extent cx="5274310" cy="52978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学校方案部署.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297805"/>
                    </a:xfrm>
                    <a:prstGeom prst="rect">
                      <a:avLst/>
                    </a:prstGeom>
                  </pic:spPr>
                </pic:pic>
              </a:graphicData>
            </a:graphic>
          </wp:inline>
        </w:drawing>
      </w:r>
    </w:p>
    <w:p w:rsidR="00EE44C8" w:rsidRPr="00634B4B" w:rsidRDefault="00EE44C8" w:rsidP="00E36AB6">
      <w:pPr>
        <w:pStyle w:val="a5"/>
        <w:spacing w:line="360" w:lineRule="auto"/>
        <w:ind w:firstLineChars="0" w:firstLine="0"/>
        <w:jc w:val="center"/>
        <w:rPr>
          <w:rFonts w:ascii="微软雅黑" w:eastAsia="微软雅黑" w:hAnsi="微软雅黑"/>
          <w:b/>
          <w:sz w:val="32"/>
          <w:szCs w:val="32"/>
        </w:rPr>
      </w:pPr>
      <w:r>
        <w:rPr>
          <w:rFonts w:ascii="微软雅黑" w:eastAsia="微软雅黑" w:hAnsi="微软雅黑" w:hint="eastAsia"/>
          <w:sz w:val="18"/>
        </w:rPr>
        <w:t>图2  方案拓扑图</w:t>
      </w:r>
    </w:p>
    <w:p w:rsidR="001C693C" w:rsidRDefault="00634B4B" w:rsidP="005858B2">
      <w:pPr>
        <w:pStyle w:val="1"/>
      </w:pPr>
      <w:bookmarkStart w:id="3" w:name="_Toc47017624"/>
      <w:r w:rsidRPr="009B195A">
        <w:rPr>
          <w:rFonts w:hint="eastAsia"/>
        </w:rPr>
        <w:t>方案特色</w:t>
      </w:r>
      <w:bookmarkEnd w:id="3"/>
    </w:p>
    <w:p w:rsidR="00405E5E" w:rsidRPr="00405E5E" w:rsidRDefault="00405E5E" w:rsidP="00405E5E">
      <w:pPr>
        <w:pStyle w:val="a5"/>
        <w:numPr>
          <w:ilvl w:val="0"/>
          <w:numId w:val="36"/>
        </w:numPr>
        <w:ind w:firstLineChars="0"/>
        <w:rPr>
          <w:rFonts w:ascii="微软雅黑" w:eastAsia="微软雅黑" w:hAnsi="微软雅黑"/>
        </w:rPr>
      </w:pPr>
      <w:r w:rsidRPr="00405E5E">
        <w:rPr>
          <w:rFonts w:ascii="微软雅黑" w:eastAsia="微软雅黑" w:hAnsi="微软雅黑" w:hint="eastAsia"/>
        </w:rPr>
        <w:t>学校内各分区广播可独立控制，根据需要可对指定分区广播，实用便捷</w:t>
      </w:r>
    </w:p>
    <w:p w:rsidR="00405E5E" w:rsidRPr="00405E5E" w:rsidRDefault="00405E5E" w:rsidP="00405E5E">
      <w:pPr>
        <w:pStyle w:val="a5"/>
        <w:numPr>
          <w:ilvl w:val="0"/>
          <w:numId w:val="36"/>
        </w:numPr>
        <w:ind w:firstLineChars="0"/>
        <w:rPr>
          <w:rFonts w:ascii="微软雅黑" w:eastAsia="微软雅黑" w:hAnsi="微软雅黑"/>
        </w:rPr>
      </w:pPr>
      <w:r w:rsidRPr="00405E5E">
        <w:rPr>
          <w:rFonts w:ascii="微软雅黑" w:eastAsia="微软雅黑" w:hAnsi="微软雅黑" w:hint="eastAsia"/>
        </w:rPr>
        <w:t>定时打铃、定时任务设置等功能满足校园日常教学需求</w:t>
      </w:r>
    </w:p>
    <w:p w:rsidR="00405E5E" w:rsidRPr="00405E5E" w:rsidRDefault="00405E5E" w:rsidP="00405E5E">
      <w:pPr>
        <w:pStyle w:val="a5"/>
        <w:numPr>
          <w:ilvl w:val="0"/>
          <w:numId w:val="36"/>
        </w:numPr>
        <w:ind w:firstLineChars="0"/>
        <w:rPr>
          <w:rFonts w:ascii="微软雅黑" w:eastAsia="微软雅黑" w:hAnsi="微软雅黑"/>
        </w:rPr>
      </w:pPr>
      <w:r w:rsidRPr="00405E5E">
        <w:rPr>
          <w:rFonts w:ascii="微软雅黑" w:eastAsia="微软雅黑" w:hAnsi="微软雅黑" w:hint="eastAsia"/>
        </w:rPr>
        <w:t>紧急时刻对校园播放应急广播，快速响应，提升校园应急能力</w:t>
      </w:r>
    </w:p>
    <w:p w:rsidR="00405E5E" w:rsidRPr="00405E5E" w:rsidRDefault="00405E5E" w:rsidP="00405E5E">
      <w:pPr>
        <w:pStyle w:val="a5"/>
        <w:numPr>
          <w:ilvl w:val="0"/>
          <w:numId w:val="36"/>
        </w:numPr>
        <w:ind w:firstLineChars="0"/>
        <w:rPr>
          <w:rFonts w:ascii="微软雅黑" w:eastAsia="微软雅黑" w:hAnsi="微软雅黑"/>
        </w:rPr>
      </w:pPr>
      <w:r w:rsidRPr="00405E5E">
        <w:rPr>
          <w:rFonts w:ascii="微软雅黑" w:eastAsia="微软雅黑" w:hAnsi="微软雅黑" w:hint="eastAsia"/>
        </w:rPr>
        <w:t>可广泛兼容第三方系统或终端，为校园原有的广播系统进行升级改造</w:t>
      </w:r>
    </w:p>
    <w:p w:rsidR="00405E5E" w:rsidRDefault="00405E5E" w:rsidP="00405E5E">
      <w:pPr>
        <w:pStyle w:val="a5"/>
        <w:numPr>
          <w:ilvl w:val="0"/>
          <w:numId w:val="36"/>
        </w:numPr>
        <w:ind w:firstLineChars="0"/>
        <w:rPr>
          <w:rFonts w:ascii="微软雅黑" w:eastAsia="微软雅黑" w:hAnsi="微软雅黑"/>
        </w:rPr>
      </w:pPr>
      <w:r w:rsidRPr="00405E5E">
        <w:rPr>
          <w:rFonts w:ascii="微软雅黑" w:eastAsia="微软雅黑" w:hAnsi="微软雅黑" w:hint="eastAsia"/>
        </w:rPr>
        <w:lastRenderedPageBreak/>
        <w:t>具有回声消除和噪声抑制功能，广播音质清晰动听，适用于考场播放</w:t>
      </w:r>
    </w:p>
    <w:p w:rsidR="00405E5E" w:rsidRDefault="00405E5E" w:rsidP="00405E5E">
      <w:pPr>
        <w:pStyle w:val="a5"/>
        <w:numPr>
          <w:ilvl w:val="0"/>
          <w:numId w:val="36"/>
        </w:numPr>
        <w:ind w:firstLineChars="0"/>
        <w:rPr>
          <w:rFonts w:ascii="微软雅黑" w:eastAsia="微软雅黑" w:hAnsi="微软雅黑"/>
        </w:rPr>
      </w:pPr>
      <w:r w:rsidRPr="00405E5E">
        <w:rPr>
          <w:rFonts w:ascii="微软雅黑" w:eastAsia="微软雅黑" w:hAnsi="微软雅黑" w:hint="eastAsia"/>
        </w:rPr>
        <w:t>与消防报警智能联动，紧急情况自动播放消防应急广播，大大提升校园险情反应速度</w:t>
      </w:r>
    </w:p>
    <w:p w:rsidR="00405E5E" w:rsidRDefault="00405E5E" w:rsidP="00405E5E">
      <w:pPr>
        <w:pStyle w:val="a5"/>
        <w:numPr>
          <w:ilvl w:val="0"/>
          <w:numId w:val="36"/>
        </w:numPr>
        <w:ind w:firstLineChars="0"/>
        <w:rPr>
          <w:rFonts w:ascii="微软雅黑" w:eastAsia="微软雅黑" w:hAnsi="微软雅黑"/>
        </w:rPr>
      </w:pPr>
      <w:r w:rsidRPr="00405E5E">
        <w:rPr>
          <w:rFonts w:ascii="微软雅黑" w:eastAsia="微软雅黑" w:hAnsi="微软雅黑" w:hint="eastAsia"/>
        </w:rPr>
        <w:t>与海康威视摄像机智能联动，为校园安全保驾护航</w:t>
      </w:r>
    </w:p>
    <w:p w:rsidR="00405E5E" w:rsidRPr="00405E5E" w:rsidRDefault="00405E5E" w:rsidP="00405E5E">
      <w:pPr>
        <w:rPr>
          <w:rFonts w:ascii="微软雅黑" w:eastAsia="微软雅黑" w:hAnsi="微软雅黑" w:hint="eastAsia"/>
        </w:rPr>
      </w:pPr>
    </w:p>
    <w:p w:rsidR="00851669" w:rsidRPr="009B195A" w:rsidRDefault="00851669" w:rsidP="009B195A">
      <w:pPr>
        <w:pStyle w:val="1"/>
      </w:pPr>
      <w:bookmarkStart w:id="4" w:name="_Toc47017625"/>
      <w:r w:rsidRPr="009B195A">
        <w:rPr>
          <w:rFonts w:hint="eastAsia"/>
        </w:rPr>
        <w:t>方案清单</w:t>
      </w:r>
      <w:bookmarkStart w:id="5" w:name="_GoBack"/>
      <w:bookmarkEnd w:id="4"/>
      <w:bookmarkEnd w:id="5"/>
    </w:p>
    <w:tbl>
      <w:tblPr>
        <w:tblStyle w:val="a7"/>
        <w:tblW w:w="8570" w:type="dxa"/>
        <w:tblLayout w:type="fixed"/>
        <w:tblLook w:val="04A0" w:firstRow="1" w:lastRow="0" w:firstColumn="1" w:lastColumn="0" w:noHBand="0" w:noVBand="1"/>
      </w:tblPr>
      <w:tblGrid>
        <w:gridCol w:w="1413"/>
        <w:gridCol w:w="1672"/>
        <w:gridCol w:w="1701"/>
        <w:gridCol w:w="3784"/>
      </w:tblGrid>
      <w:tr w:rsidR="00634B4B" w:rsidRPr="00450F80" w:rsidTr="004D2C0F">
        <w:tc>
          <w:tcPr>
            <w:tcW w:w="1413"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产品名称</w:t>
            </w:r>
          </w:p>
        </w:tc>
        <w:tc>
          <w:tcPr>
            <w:tcW w:w="1672"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产品型号</w:t>
            </w:r>
          </w:p>
        </w:tc>
        <w:tc>
          <w:tcPr>
            <w:tcW w:w="1701"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产品图片</w:t>
            </w:r>
          </w:p>
        </w:tc>
        <w:tc>
          <w:tcPr>
            <w:tcW w:w="3784"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主要参数</w:t>
            </w:r>
          </w:p>
        </w:tc>
      </w:tr>
      <w:tr w:rsidR="00634B4B" w:rsidRPr="00450F80" w:rsidTr="004D2C0F">
        <w:trPr>
          <w:trHeight w:val="1032"/>
        </w:trPr>
        <w:tc>
          <w:tcPr>
            <w:tcW w:w="1413" w:type="dxa"/>
            <w:vAlign w:val="center"/>
          </w:tcPr>
          <w:p w:rsidR="00634B4B" w:rsidRPr="00450F80" w:rsidRDefault="0041787B" w:rsidP="005128B6">
            <w:pPr>
              <w:jc w:val="cente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I</w:t>
            </w:r>
            <w:r w:rsidRPr="00450F80">
              <w:rPr>
                <w:rFonts w:ascii="微软雅黑" w:eastAsia="微软雅黑" w:hAnsi="微软雅黑"/>
                <w:color w:val="000000" w:themeColor="text1"/>
                <w:sz w:val="16"/>
                <w:szCs w:val="16"/>
              </w:rPr>
              <w:t>P</w:t>
            </w:r>
            <w:r w:rsidRPr="00450F80">
              <w:rPr>
                <w:rFonts w:ascii="微软雅黑" w:eastAsia="微软雅黑" w:hAnsi="微软雅黑" w:hint="eastAsia"/>
                <w:color w:val="000000" w:themeColor="text1"/>
                <w:sz w:val="16"/>
                <w:szCs w:val="16"/>
              </w:rPr>
              <w:t>网络管理主机</w:t>
            </w:r>
          </w:p>
          <w:p w:rsidR="00450F80" w:rsidRPr="00450F80" w:rsidRDefault="004D2C0F" w:rsidP="005128B6">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00450F80" w:rsidRPr="00450F80">
              <w:rPr>
                <w:rFonts w:ascii="微软雅黑" w:eastAsia="微软雅黑" w:hAnsi="微软雅黑" w:hint="eastAsia"/>
                <w:color w:val="000000" w:themeColor="text1"/>
                <w:sz w:val="16"/>
                <w:szCs w:val="16"/>
              </w:rPr>
              <w:t>服务器及软件</w:t>
            </w:r>
            <w:r>
              <w:rPr>
                <w:rFonts w:ascii="微软雅黑" w:eastAsia="微软雅黑" w:hAnsi="微软雅黑" w:hint="eastAsia"/>
                <w:color w:val="000000" w:themeColor="text1"/>
                <w:sz w:val="16"/>
                <w:szCs w:val="16"/>
              </w:rPr>
              <w:t>)</w:t>
            </w:r>
          </w:p>
        </w:tc>
        <w:tc>
          <w:tcPr>
            <w:tcW w:w="1672" w:type="dxa"/>
            <w:vAlign w:val="center"/>
          </w:tcPr>
          <w:p w:rsidR="00634B4B" w:rsidRPr="00450F80" w:rsidRDefault="00634B4B" w:rsidP="00E71183">
            <w:pPr>
              <w:jc w:val="center"/>
              <w:rPr>
                <w:rFonts w:ascii="微软雅黑" w:eastAsia="微软雅黑" w:hAnsi="微软雅黑"/>
                <w:color w:val="000000" w:themeColor="text1"/>
                <w:sz w:val="16"/>
                <w:szCs w:val="16"/>
              </w:rPr>
            </w:pPr>
            <w:r w:rsidRPr="00450F80">
              <w:rPr>
                <w:rFonts w:ascii="微软雅黑" w:eastAsia="微软雅黑" w:hAnsi="微软雅黑"/>
                <w:color w:val="000000" w:themeColor="text1"/>
                <w:sz w:val="16"/>
                <w:szCs w:val="16"/>
              </w:rPr>
              <w:t>DS-K</w:t>
            </w:r>
            <w:r w:rsidR="007D163F">
              <w:rPr>
                <w:rFonts w:ascii="微软雅黑" w:eastAsia="微软雅黑" w:hAnsi="微软雅黑"/>
                <w:color w:val="000000" w:themeColor="text1"/>
                <w:sz w:val="16"/>
                <w:szCs w:val="16"/>
              </w:rPr>
              <w:t>AM6HG1-S</w:t>
            </w:r>
          </w:p>
        </w:tc>
        <w:tc>
          <w:tcPr>
            <w:tcW w:w="1701" w:type="dxa"/>
            <w:vAlign w:val="center"/>
          </w:tcPr>
          <w:p w:rsidR="00634B4B" w:rsidRPr="00450F80" w:rsidRDefault="007D163F" w:rsidP="007C6D26">
            <w:pPr>
              <w:pStyle w:val="a5"/>
              <w:ind w:firstLineChars="0" w:firstLine="0"/>
              <w:rPr>
                <w:rFonts w:ascii="微软雅黑" w:eastAsia="微软雅黑" w:hAnsi="微软雅黑"/>
                <w:sz w:val="16"/>
                <w:szCs w:val="16"/>
              </w:rPr>
            </w:pPr>
            <w:r>
              <w:rPr>
                <w:rFonts w:ascii="微软雅黑" w:eastAsia="微软雅黑" w:hAnsi="微软雅黑"/>
                <w:noProof/>
                <w:sz w:val="16"/>
                <w:szCs w:val="16"/>
              </w:rPr>
              <w:drawing>
                <wp:inline distT="0" distB="0" distL="0" distR="0">
                  <wp:extent cx="1014094" cy="675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KAM6001-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6067" cy="676955"/>
                          </a:xfrm>
                          <a:prstGeom prst="rect">
                            <a:avLst/>
                          </a:prstGeom>
                        </pic:spPr>
                      </pic:pic>
                    </a:graphicData>
                  </a:graphic>
                </wp:inline>
              </w:drawing>
            </w:r>
          </w:p>
        </w:tc>
        <w:tc>
          <w:tcPr>
            <w:tcW w:w="3784" w:type="dxa"/>
            <w:vAlign w:val="center"/>
          </w:tcPr>
          <w:p w:rsidR="007C6D26" w:rsidRDefault="00634B4B" w:rsidP="00AA59A7">
            <w:pP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Pr>
                <w:rFonts w:ascii="微软雅黑" w:eastAsia="微软雅黑" w:hAnsi="微软雅黑" w:hint="eastAsia"/>
                <w:color w:val="000000" w:themeColor="text1"/>
                <w:sz w:val="16"/>
                <w:szCs w:val="16"/>
              </w:rPr>
              <w:t>注册、管理系统内的I</w:t>
            </w:r>
            <w:r w:rsidR="007C6D26">
              <w:rPr>
                <w:rFonts w:ascii="微软雅黑" w:eastAsia="微软雅黑" w:hAnsi="微软雅黑"/>
                <w:color w:val="000000" w:themeColor="text1"/>
                <w:sz w:val="16"/>
                <w:szCs w:val="16"/>
              </w:rPr>
              <w:t>P</w:t>
            </w:r>
            <w:r w:rsidR="007C6D26">
              <w:rPr>
                <w:rFonts w:ascii="微软雅黑" w:eastAsia="微软雅黑" w:hAnsi="微软雅黑" w:hint="eastAsia"/>
                <w:color w:val="000000" w:themeColor="text1"/>
                <w:sz w:val="16"/>
                <w:szCs w:val="16"/>
              </w:rPr>
              <w:t>网络广播设备</w:t>
            </w:r>
          </w:p>
          <w:p w:rsidR="007C6D26" w:rsidRPr="007C6D26" w:rsidRDefault="007C6D26" w:rsidP="007C6D26">
            <w:pP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联动视频监控画面</w:t>
            </w:r>
          </w:p>
          <w:p w:rsidR="00634B4B" w:rsidRPr="00450F80" w:rsidRDefault="00634B4B" w:rsidP="00AA59A7">
            <w:pPr>
              <w:pStyle w:val="a5"/>
              <w:ind w:firstLineChars="0" w:firstLine="0"/>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Pr>
                <w:rFonts w:ascii="微软雅黑" w:eastAsia="微软雅黑" w:hAnsi="微软雅黑" w:hint="eastAsia"/>
                <w:color w:val="000000" w:themeColor="text1"/>
                <w:sz w:val="16"/>
                <w:szCs w:val="16"/>
              </w:rPr>
              <w:t>支持与第三方平台对接</w:t>
            </w:r>
          </w:p>
        </w:tc>
      </w:tr>
      <w:tr w:rsidR="00634B4B" w:rsidRPr="00450F80" w:rsidTr="004D2C0F">
        <w:trPr>
          <w:trHeight w:val="1383"/>
        </w:trPr>
        <w:tc>
          <w:tcPr>
            <w:tcW w:w="1413" w:type="dxa"/>
            <w:vAlign w:val="center"/>
          </w:tcPr>
          <w:p w:rsidR="00634B4B" w:rsidRPr="00450F80" w:rsidRDefault="0041787B" w:rsidP="00324187">
            <w:pPr>
              <w:jc w:val="cente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I</w:t>
            </w:r>
            <w:r w:rsidRPr="00450F80">
              <w:rPr>
                <w:rFonts w:ascii="微软雅黑" w:eastAsia="微软雅黑" w:hAnsi="微软雅黑"/>
                <w:color w:val="000000" w:themeColor="text1"/>
                <w:sz w:val="16"/>
                <w:szCs w:val="16"/>
              </w:rPr>
              <w:t>P</w:t>
            </w:r>
            <w:r w:rsidRPr="00450F80">
              <w:rPr>
                <w:rFonts w:ascii="微软雅黑" w:eastAsia="微软雅黑" w:hAnsi="微软雅黑" w:hint="eastAsia"/>
                <w:color w:val="000000" w:themeColor="text1"/>
                <w:sz w:val="16"/>
                <w:szCs w:val="16"/>
              </w:rPr>
              <w:t>网络寻呼话筒</w:t>
            </w:r>
          </w:p>
        </w:tc>
        <w:tc>
          <w:tcPr>
            <w:tcW w:w="1672" w:type="dxa"/>
            <w:vAlign w:val="center"/>
          </w:tcPr>
          <w:p w:rsidR="00634B4B" w:rsidRPr="00450F80" w:rsidRDefault="00634B4B" w:rsidP="00E71183">
            <w:pPr>
              <w:jc w:val="center"/>
              <w:rPr>
                <w:rFonts w:ascii="微软雅黑" w:eastAsia="微软雅黑" w:hAnsi="微软雅黑"/>
                <w:color w:val="000000" w:themeColor="text1"/>
                <w:sz w:val="16"/>
                <w:szCs w:val="16"/>
              </w:rPr>
            </w:pPr>
            <w:r w:rsidRPr="00450F80">
              <w:rPr>
                <w:rFonts w:ascii="微软雅黑" w:eastAsia="微软雅黑" w:hAnsi="微软雅黑"/>
                <w:color w:val="000000" w:themeColor="text1"/>
                <w:sz w:val="16"/>
                <w:szCs w:val="16"/>
              </w:rPr>
              <w:t>DS-K</w:t>
            </w:r>
            <w:r w:rsidR="007C6D26">
              <w:rPr>
                <w:rFonts w:ascii="微软雅黑" w:eastAsia="微软雅黑" w:hAnsi="微软雅黑"/>
                <w:color w:val="000000" w:themeColor="text1"/>
                <w:sz w:val="16"/>
                <w:szCs w:val="16"/>
              </w:rPr>
              <w:t>AA4HG1-S</w:t>
            </w:r>
          </w:p>
        </w:tc>
        <w:tc>
          <w:tcPr>
            <w:tcW w:w="1701" w:type="dxa"/>
            <w:vAlign w:val="center"/>
          </w:tcPr>
          <w:p w:rsidR="00634B4B" w:rsidRPr="00E71183" w:rsidRDefault="007C6D26" w:rsidP="00E71183">
            <w:pPr>
              <w:ind w:firstLineChars="200" w:firstLine="320"/>
              <w:jc w:val="left"/>
              <w:rPr>
                <w:rFonts w:ascii="微软雅黑" w:eastAsia="微软雅黑" w:hAnsi="微软雅黑"/>
                <w:color w:val="000000" w:themeColor="text1"/>
                <w:sz w:val="16"/>
                <w:szCs w:val="16"/>
              </w:rPr>
            </w:pPr>
            <w:r w:rsidRPr="00E71183">
              <w:rPr>
                <w:rFonts w:ascii="微软雅黑" w:eastAsia="微软雅黑" w:hAnsi="微软雅黑"/>
                <w:noProof/>
                <w:color w:val="000000" w:themeColor="text1"/>
                <w:sz w:val="16"/>
                <w:szCs w:val="16"/>
              </w:rPr>
              <w:drawing>
                <wp:inline distT="0" distB="0" distL="0" distR="0">
                  <wp:extent cx="600075" cy="76292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KAA4HG1-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717" cy="772639"/>
                          </a:xfrm>
                          <a:prstGeom prst="rect">
                            <a:avLst/>
                          </a:prstGeom>
                        </pic:spPr>
                      </pic:pic>
                    </a:graphicData>
                  </a:graphic>
                </wp:inline>
              </w:drawing>
            </w:r>
          </w:p>
        </w:tc>
        <w:tc>
          <w:tcPr>
            <w:tcW w:w="3784" w:type="dxa"/>
            <w:vAlign w:val="center"/>
          </w:tcPr>
          <w:p w:rsidR="00634B4B" w:rsidRPr="00450F80" w:rsidRDefault="00634B4B"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sidRPr="007C6D26">
              <w:rPr>
                <w:rFonts w:ascii="微软雅黑" w:eastAsia="微软雅黑" w:hAnsi="微软雅黑" w:hint="eastAsia"/>
                <w:color w:val="000000" w:themeColor="text1"/>
                <w:sz w:val="16"/>
                <w:szCs w:val="16"/>
              </w:rPr>
              <w:t>管理权限范围内的</w:t>
            </w:r>
            <w:r w:rsidR="007C6D26" w:rsidRPr="007C6D26">
              <w:rPr>
                <w:rFonts w:ascii="微软雅黑" w:eastAsia="微软雅黑" w:hAnsi="微软雅黑"/>
                <w:color w:val="000000" w:themeColor="text1"/>
                <w:sz w:val="16"/>
                <w:szCs w:val="16"/>
              </w:rPr>
              <w:t>IP</w:t>
            </w:r>
            <w:r w:rsidR="007C6D26" w:rsidRPr="007C6D26">
              <w:rPr>
                <w:rFonts w:ascii="微软雅黑" w:eastAsia="微软雅黑" w:hAnsi="微软雅黑" w:hint="eastAsia"/>
                <w:color w:val="000000" w:themeColor="text1"/>
                <w:sz w:val="16"/>
                <w:szCs w:val="16"/>
              </w:rPr>
              <w:t>广播终端</w:t>
            </w:r>
          </w:p>
          <w:p w:rsidR="007C6D26" w:rsidRDefault="00634B4B"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sidRPr="007C6D26">
              <w:rPr>
                <w:rFonts w:ascii="微软雅黑" w:eastAsia="微软雅黑" w:hAnsi="微软雅黑"/>
                <w:color w:val="000000" w:themeColor="text1"/>
                <w:sz w:val="16"/>
                <w:szCs w:val="16"/>
              </w:rPr>
              <w:t>7</w:t>
            </w:r>
            <w:r w:rsidR="007C6D26" w:rsidRPr="007C6D26">
              <w:rPr>
                <w:rFonts w:ascii="微软雅黑" w:eastAsia="微软雅黑" w:hAnsi="微软雅黑" w:hint="eastAsia"/>
                <w:color w:val="000000" w:themeColor="text1"/>
                <w:sz w:val="16"/>
                <w:szCs w:val="16"/>
              </w:rPr>
              <w:t>寸高清触摸屏，操作界面简洁直观</w:t>
            </w:r>
          </w:p>
          <w:p w:rsidR="00634B4B" w:rsidRPr="00450F80" w:rsidRDefault="00634B4B"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sidRPr="007C6D26">
              <w:rPr>
                <w:rFonts w:ascii="微软雅黑" w:eastAsia="微软雅黑" w:hAnsi="微软雅黑" w:hint="eastAsia"/>
                <w:color w:val="000000" w:themeColor="text1"/>
                <w:sz w:val="16"/>
                <w:szCs w:val="16"/>
              </w:rPr>
              <w:t>支持单点、分区、全区广播</w:t>
            </w:r>
          </w:p>
        </w:tc>
      </w:tr>
      <w:tr w:rsidR="00455E96" w:rsidRPr="00450F80" w:rsidTr="00455E96">
        <w:trPr>
          <w:trHeight w:val="1383"/>
        </w:trPr>
        <w:tc>
          <w:tcPr>
            <w:tcW w:w="1413" w:type="dxa"/>
            <w:vAlign w:val="center"/>
          </w:tcPr>
          <w:p w:rsidR="00455E96" w:rsidRDefault="00455E96" w:rsidP="00E71183">
            <w:pPr>
              <w:jc w:val="center"/>
              <w:rPr>
                <w:rFonts w:ascii="微软雅黑" w:eastAsia="微软雅黑" w:hAnsi="微软雅黑"/>
                <w:color w:val="000000" w:themeColor="text1"/>
                <w:sz w:val="16"/>
                <w:szCs w:val="16"/>
              </w:rPr>
            </w:pPr>
            <w:r w:rsidRPr="00455E96">
              <w:rPr>
                <w:rFonts w:ascii="微软雅黑" w:eastAsia="微软雅黑" w:hAnsi="微软雅黑" w:hint="eastAsia"/>
                <w:color w:val="000000" w:themeColor="text1"/>
                <w:sz w:val="16"/>
                <w:szCs w:val="16"/>
              </w:rPr>
              <w:t>DVD播放器</w:t>
            </w:r>
          </w:p>
        </w:tc>
        <w:tc>
          <w:tcPr>
            <w:tcW w:w="1672" w:type="dxa"/>
            <w:vAlign w:val="center"/>
          </w:tcPr>
          <w:p w:rsidR="00455E96" w:rsidRPr="00E71183" w:rsidRDefault="00455E96" w:rsidP="00E71183">
            <w:pPr>
              <w:jc w:val="center"/>
              <w:rPr>
                <w:rFonts w:ascii="微软雅黑" w:eastAsia="微软雅黑" w:hAnsi="微软雅黑"/>
                <w:color w:val="000000" w:themeColor="text1"/>
                <w:sz w:val="16"/>
                <w:szCs w:val="16"/>
              </w:rPr>
            </w:pPr>
            <w:r w:rsidRPr="00455E96">
              <w:rPr>
                <w:rFonts w:ascii="微软雅黑" w:eastAsia="微软雅黑" w:hAnsi="微软雅黑"/>
                <w:color w:val="000000" w:themeColor="text1"/>
                <w:sz w:val="16"/>
                <w:szCs w:val="16"/>
              </w:rPr>
              <w:t>DS-KAU10HG-S</w:t>
            </w:r>
          </w:p>
        </w:tc>
        <w:tc>
          <w:tcPr>
            <w:tcW w:w="1701" w:type="dxa"/>
            <w:vAlign w:val="center"/>
          </w:tcPr>
          <w:p w:rsidR="00455E96" w:rsidRPr="00E71183" w:rsidRDefault="00455E96" w:rsidP="00E71183">
            <w:pPr>
              <w:jc w:val="left"/>
              <w:rPr>
                <w:rFonts w:ascii="微软雅黑" w:eastAsia="微软雅黑" w:hAnsi="微软雅黑"/>
                <w:noProof/>
                <w:color w:val="000000" w:themeColor="text1"/>
                <w:sz w:val="16"/>
                <w:szCs w:val="16"/>
              </w:rPr>
            </w:pPr>
            <w:r>
              <w:rPr>
                <w:noProof/>
              </w:rPr>
              <w:drawing>
                <wp:inline distT="0" distB="0" distL="0" distR="0" wp14:anchorId="0AC8193A" wp14:editId="68E94775">
                  <wp:extent cx="942975" cy="118110"/>
                  <wp:effectExtent l="0" t="0" r="9525"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942975" cy="118110"/>
                          </a:xfrm>
                          <a:prstGeom prst="rect">
                            <a:avLst/>
                          </a:prstGeom>
                        </pic:spPr>
                      </pic:pic>
                    </a:graphicData>
                  </a:graphic>
                </wp:inline>
              </w:drawing>
            </w:r>
          </w:p>
        </w:tc>
        <w:tc>
          <w:tcPr>
            <w:tcW w:w="3784" w:type="dxa"/>
          </w:tcPr>
          <w:p w:rsidR="00455E96" w:rsidRPr="00455E96" w:rsidRDefault="00455E96" w:rsidP="00455E96">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1U铝合金面板，人性化的抽手设计，美观实用</w:t>
            </w:r>
          </w:p>
          <w:p w:rsidR="00455E96" w:rsidRPr="00455E96" w:rsidRDefault="00455E96" w:rsidP="00455E96">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微电脑控制，轻触式按键操作，高亮度动态LED显示，清晰醒目</w:t>
            </w:r>
          </w:p>
          <w:p w:rsidR="00455E96" w:rsidRPr="00455E96" w:rsidRDefault="00455E96" w:rsidP="00455E96">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采用进口数码机芯，吸入式防震设备，超强纠错功能</w:t>
            </w:r>
          </w:p>
          <w:p w:rsidR="00455E96" w:rsidRPr="00450F80" w:rsidRDefault="00455E96" w:rsidP="00455E96">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自动播放控制，全数码伺服</w:t>
            </w:r>
          </w:p>
        </w:tc>
      </w:tr>
      <w:tr w:rsidR="00E71183" w:rsidRPr="00450F80" w:rsidTr="00914E88">
        <w:trPr>
          <w:trHeight w:val="1383"/>
        </w:trPr>
        <w:tc>
          <w:tcPr>
            <w:tcW w:w="1413" w:type="dxa"/>
            <w:vAlign w:val="center"/>
          </w:tcPr>
          <w:p w:rsidR="00E71183" w:rsidRPr="00450F80" w:rsidRDefault="00E71183"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前置放大器</w:t>
            </w:r>
          </w:p>
        </w:tc>
        <w:tc>
          <w:tcPr>
            <w:tcW w:w="1672" w:type="dxa"/>
            <w:vAlign w:val="center"/>
          </w:tcPr>
          <w:p w:rsidR="00E71183" w:rsidRPr="00450F80" w:rsidRDefault="00E71183" w:rsidP="00E71183">
            <w:pPr>
              <w:jc w:val="center"/>
              <w:rPr>
                <w:rFonts w:ascii="微软雅黑" w:eastAsia="微软雅黑" w:hAnsi="微软雅黑"/>
                <w:color w:val="000000" w:themeColor="text1"/>
                <w:sz w:val="16"/>
                <w:szCs w:val="16"/>
              </w:rPr>
            </w:pPr>
            <w:r w:rsidRPr="00E71183">
              <w:rPr>
                <w:rFonts w:ascii="微软雅黑" w:eastAsia="微软雅黑" w:hAnsi="微软雅黑"/>
                <w:color w:val="000000" w:themeColor="text1"/>
                <w:sz w:val="16"/>
                <w:szCs w:val="16"/>
              </w:rPr>
              <w:t>DS-KAU90HG-S</w:t>
            </w:r>
          </w:p>
        </w:tc>
        <w:tc>
          <w:tcPr>
            <w:tcW w:w="1701" w:type="dxa"/>
            <w:vAlign w:val="center"/>
          </w:tcPr>
          <w:p w:rsidR="00E71183" w:rsidRPr="00E71183" w:rsidRDefault="00E71183" w:rsidP="00E71183">
            <w:pPr>
              <w:jc w:val="left"/>
              <w:rPr>
                <w:rFonts w:ascii="微软雅黑" w:eastAsia="微软雅黑" w:hAnsi="微软雅黑"/>
                <w:color w:val="000000" w:themeColor="text1"/>
                <w:sz w:val="16"/>
                <w:szCs w:val="16"/>
              </w:rPr>
            </w:pPr>
            <w:r w:rsidRPr="00E71183">
              <w:rPr>
                <w:rFonts w:ascii="微软雅黑" w:eastAsia="微软雅黑" w:hAnsi="微软雅黑"/>
                <w:noProof/>
                <w:color w:val="000000" w:themeColor="text1"/>
                <w:sz w:val="16"/>
                <w:szCs w:val="16"/>
              </w:rPr>
              <w:drawing>
                <wp:inline distT="0" distB="0" distL="0" distR="0" wp14:anchorId="2D714357" wp14:editId="6D313B1E">
                  <wp:extent cx="942975" cy="300990"/>
                  <wp:effectExtent l="0" t="0" r="9525" b="38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942975" cy="300990"/>
                          </a:xfrm>
                          <a:prstGeom prst="rect">
                            <a:avLst/>
                          </a:prstGeom>
                        </pic:spPr>
                      </pic:pic>
                    </a:graphicData>
                  </a:graphic>
                </wp:inline>
              </w:drawing>
            </w:r>
          </w:p>
        </w:tc>
        <w:tc>
          <w:tcPr>
            <w:tcW w:w="3784" w:type="dxa"/>
          </w:tcPr>
          <w:p w:rsidR="00E71183" w:rsidRPr="00E71183"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12个通道、包括5路话筒、3路线路口、2路紧急输入、2路辅助输出</w:t>
            </w:r>
          </w:p>
          <w:p w:rsidR="00E71183" w:rsidRPr="00E71183"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话筒1具有最高优先级、EMC为第二优先级、MIC2\3\4\5和线路输入为第三优先级</w:t>
            </w:r>
          </w:p>
          <w:p w:rsidR="00E71183" w:rsidRPr="00E71183"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每个通道均可独立调校音量、统一音量控制</w:t>
            </w:r>
          </w:p>
        </w:tc>
      </w:tr>
      <w:tr w:rsidR="00455E96" w:rsidRPr="00450F80" w:rsidTr="00455E96">
        <w:trPr>
          <w:trHeight w:val="1383"/>
        </w:trPr>
        <w:tc>
          <w:tcPr>
            <w:tcW w:w="1413" w:type="dxa"/>
            <w:vAlign w:val="center"/>
          </w:tcPr>
          <w:p w:rsidR="00455E96" w:rsidRPr="003D20C5" w:rsidRDefault="00455E96"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数字调谐器</w:t>
            </w:r>
          </w:p>
        </w:tc>
        <w:tc>
          <w:tcPr>
            <w:tcW w:w="1672" w:type="dxa"/>
            <w:vAlign w:val="center"/>
          </w:tcPr>
          <w:p w:rsidR="00455E96" w:rsidRPr="00E71183" w:rsidRDefault="00455E96" w:rsidP="000C0F9C">
            <w:pPr>
              <w:jc w:val="center"/>
              <w:rPr>
                <w:rFonts w:ascii="微软雅黑" w:eastAsia="微软雅黑" w:hAnsi="微软雅黑"/>
                <w:color w:val="000000" w:themeColor="text1"/>
                <w:sz w:val="16"/>
                <w:szCs w:val="16"/>
              </w:rPr>
            </w:pPr>
            <w:r w:rsidRPr="00455E96">
              <w:rPr>
                <w:rFonts w:ascii="微软雅黑" w:eastAsia="微软雅黑" w:hAnsi="微软雅黑"/>
                <w:color w:val="000000" w:themeColor="text1"/>
                <w:sz w:val="16"/>
                <w:szCs w:val="16"/>
              </w:rPr>
              <w:t>DS-KAU20HG-M</w:t>
            </w:r>
          </w:p>
        </w:tc>
        <w:tc>
          <w:tcPr>
            <w:tcW w:w="1701" w:type="dxa"/>
            <w:vAlign w:val="center"/>
          </w:tcPr>
          <w:p w:rsidR="00455E96" w:rsidRDefault="00455E96" w:rsidP="00E71183">
            <w:pPr>
              <w:pStyle w:val="a5"/>
              <w:ind w:firstLineChars="0" w:firstLine="0"/>
              <w:jc w:val="center"/>
              <w:rPr>
                <w:noProof/>
              </w:rPr>
            </w:pPr>
            <w:r>
              <w:rPr>
                <w:noProof/>
              </w:rPr>
              <w:drawing>
                <wp:inline distT="0" distB="0" distL="0" distR="0" wp14:anchorId="34DDFAE0" wp14:editId="11413F16">
                  <wp:extent cx="942975" cy="541655"/>
                  <wp:effectExtent l="0" t="0" r="9525" b="0"/>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rotWithShape="1">
                          <a:blip r:embed="rId15"/>
                          <a:srcRect l="10431" t="9999" r="7863"/>
                          <a:stretch/>
                        </pic:blipFill>
                        <pic:spPr>
                          <a:xfrm>
                            <a:off x="0" y="0"/>
                            <a:ext cx="942975" cy="541655"/>
                          </a:xfrm>
                          <a:prstGeom prst="rect">
                            <a:avLst/>
                          </a:prstGeom>
                        </pic:spPr>
                      </pic:pic>
                    </a:graphicData>
                  </a:graphic>
                </wp:inline>
              </w:drawing>
            </w:r>
          </w:p>
        </w:tc>
        <w:tc>
          <w:tcPr>
            <w:tcW w:w="3784" w:type="dxa"/>
          </w:tcPr>
          <w:p w:rsidR="00455E96" w:rsidRPr="00455E96" w:rsidRDefault="00455E96" w:rsidP="00455E96">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采用石英锁相环路频率合成器式调节回路，接收频率精确稳定</w:t>
            </w:r>
          </w:p>
          <w:p w:rsidR="00455E96" w:rsidRPr="00455E96" w:rsidRDefault="00455E96" w:rsidP="00455E96">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具有电台频率自搜索存储功能，且有断电记忆功能；2路音频信号左右声道输出</w:t>
            </w:r>
          </w:p>
          <w:p w:rsidR="00455E96" w:rsidRPr="00455E96" w:rsidRDefault="00455E96" w:rsidP="00455E96">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设有轻触式按键操作，可直接输入频率电台播放</w:t>
            </w:r>
          </w:p>
          <w:p w:rsidR="00455E96" w:rsidRPr="00450F80" w:rsidRDefault="00455E96" w:rsidP="00455E96">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2U标准机箱设计，铝合金面板，美观实用</w:t>
            </w:r>
          </w:p>
        </w:tc>
      </w:tr>
      <w:tr w:rsidR="00E71183" w:rsidRPr="00450F80" w:rsidTr="00CB016D">
        <w:trPr>
          <w:trHeight w:val="1383"/>
        </w:trPr>
        <w:tc>
          <w:tcPr>
            <w:tcW w:w="1413" w:type="dxa"/>
            <w:vAlign w:val="center"/>
          </w:tcPr>
          <w:p w:rsidR="00E71183" w:rsidRDefault="00E71183" w:rsidP="00E71183">
            <w:pPr>
              <w:jc w:val="center"/>
              <w:rPr>
                <w:rFonts w:ascii="微软雅黑" w:eastAsia="微软雅黑" w:hAnsi="微软雅黑"/>
                <w:color w:val="000000" w:themeColor="text1"/>
                <w:sz w:val="16"/>
                <w:szCs w:val="16"/>
              </w:rPr>
            </w:pPr>
            <w:r w:rsidRPr="003D20C5">
              <w:rPr>
                <w:rFonts w:ascii="微软雅黑" w:eastAsia="微软雅黑" w:hAnsi="微软雅黑" w:hint="eastAsia"/>
                <w:color w:val="000000" w:themeColor="text1"/>
                <w:sz w:val="16"/>
                <w:szCs w:val="16"/>
              </w:rPr>
              <w:t>IP网络消防报警矩阵</w:t>
            </w:r>
          </w:p>
        </w:tc>
        <w:tc>
          <w:tcPr>
            <w:tcW w:w="1672" w:type="dxa"/>
            <w:vAlign w:val="center"/>
          </w:tcPr>
          <w:p w:rsidR="00E71183" w:rsidRPr="00450F80" w:rsidRDefault="00E71183" w:rsidP="000C0F9C">
            <w:pPr>
              <w:jc w:val="center"/>
              <w:rPr>
                <w:rFonts w:ascii="微软雅黑" w:eastAsia="微软雅黑" w:hAnsi="微软雅黑"/>
                <w:color w:val="000000" w:themeColor="text1"/>
                <w:sz w:val="16"/>
                <w:szCs w:val="16"/>
              </w:rPr>
            </w:pPr>
            <w:r w:rsidRPr="00E71183">
              <w:rPr>
                <w:rFonts w:ascii="微软雅黑" w:eastAsia="微软雅黑" w:hAnsi="微软雅黑"/>
                <w:color w:val="000000" w:themeColor="text1"/>
                <w:sz w:val="16"/>
                <w:szCs w:val="16"/>
              </w:rPr>
              <w:t>DS-KAU60HG-S</w:t>
            </w:r>
          </w:p>
        </w:tc>
        <w:tc>
          <w:tcPr>
            <w:tcW w:w="1701" w:type="dxa"/>
            <w:vAlign w:val="center"/>
          </w:tcPr>
          <w:p w:rsidR="00E71183" w:rsidRDefault="00E71183"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0D7975DF" wp14:editId="07ABA5C9">
                  <wp:extent cx="942975" cy="213995"/>
                  <wp:effectExtent l="0" t="0" r="952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942975" cy="213995"/>
                          </a:xfrm>
                          <a:prstGeom prst="rect">
                            <a:avLst/>
                          </a:prstGeom>
                        </pic:spPr>
                      </pic:pic>
                    </a:graphicData>
                  </a:graphic>
                </wp:inline>
              </w:drawing>
            </w:r>
          </w:p>
        </w:tc>
        <w:tc>
          <w:tcPr>
            <w:tcW w:w="3784" w:type="dxa"/>
          </w:tcPr>
          <w:p w:rsidR="00E71183" w:rsidRPr="00E71183"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color w:val="000000" w:themeColor="text1"/>
                <w:sz w:val="16"/>
                <w:szCs w:val="16"/>
              </w:rPr>
              <w:t>3</w:t>
            </w:r>
            <w:r w:rsidRPr="00E71183">
              <w:rPr>
                <w:rFonts w:ascii="微软雅黑" w:eastAsia="微软雅黑" w:hAnsi="微软雅黑" w:hint="eastAsia"/>
                <w:color w:val="000000" w:themeColor="text1"/>
                <w:sz w:val="16"/>
                <w:szCs w:val="16"/>
              </w:rPr>
              <w:t>2路报警输入接口(支持2种方式触发:开关量和24V输入)， 从消防中心接入信号</w:t>
            </w:r>
          </w:p>
          <w:p w:rsidR="00E71183" w:rsidRPr="00E71183"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8路报警输出接口</w:t>
            </w:r>
          </w:p>
          <w:p w:rsidR="00E71183" w:rsidRPr="00E36D45" w:rsidRDefault="00E71183" w:rsidP="00E71183">
            <w:pPr>
              <w:jc w:val="left"/>
              <w:rPr>
                <w:color w:val="000000" w:themeColor="text1"/>
                <w:szCs w:val="20"/>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可使用多个IP网络报警接口，以增加输入口数</w:t>
            </w:r>
          </w:p>
        </w:tc>
      </w:tr>
      <w:tr w:rsidR="00455E96" w:rsidRPr="00450F80" w:rsidTr="00455E96">
        <w:trPr>
          <w:trHeight w:val="1383"/>
        </w:trPr>
        <w:tc>
          <w:tcPr>
            <w:tcW w:w="1413" w:type="dxa"/>
            <w:vAlign w:val="center"/>
          </w:tcPr>
          <w:p w:rsidR="00455E96" w:rsidRDefault="00455E96"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lastRenderedPageBreak/>
              <w:t>电源时序器</w:t>
            </w:r>
          </w:p>
        </w:tc>
        <w:tc>
          <w:tcPr>
            <w:tcW w:w="1672" w:type="dxa"/>
            <w:vAlign w:val="center"/>
          </w:tcPr>
          <w:p w:rsidR="00455E96" w:rsidRPr="003D20C5" w:rsidRDefault="00455E96" w:rsidP="000C0F9C">
            <w:pPr>
              <w:jc w:val="center"/>
              <w:rPr>
                <w:rFonts w:ascii="微软雅黑" w:eastAsia="微软雅黑" w:hAnsi="微软雅黑"/>
                <w:color w:val="000000" w:themeColor="text1"/>
                <w:sz w:val="16"/>
                <w:szCs w:val="16"/>
              </w:rPr>
            </w:pPr>
            <w:r w:rsidRPr="00455E96">
              <w:rPr>
                <w:rFonts w:ascii="微软雅黑" w:eastAsia="微软雅黑" w:hAnsi="微软雅黑"/>
                <w:color w:val="000000" w:themeColor="text1"/>
                <w:sz w:val="16"/>
                <w:szCs w:val="16"/>
              </w:rPr>
              <w:t>DS-KAA40HG-S</w:t>
            </w:r>
          </w:p>
        </w:tc>
        <w:tc>
          <w:tcPr>
            <w:tcW w:w="1701" w:type="dxa"/>
            <w:vAlign w:val="center"/>
          </w:tcPr>
          <w:p w:rsidR="00455E96" w:rsidRDefault="00455E96" w:rsidP="00E71183">
            <w:pPr>
              <w:pStyle w:val="a5"/>
              <w:ind w:firstLineChars="0" w:firstLine="0"/>
              <w:jc w:val="center"/>
              <w:rPr>
                <w:noProof/>
              </w:rPr>
            </w:pPr>
            <w:r>
              <w:rPr>
                <w:noProof/>
              </w:rPr>
              <w:drawing>
                <wp:inline distT="0" distB="0" distL="0" distR="0" wp14:anchorId="5E0A6310" wp14:editId="079CB09C">
                  <wp:extent cx="942975" cy="323215"/>
                  <wp:effectExtent l="0" t="0" r="9525" b="63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17"/>
                          <a:stretch>
                            <a:fillRect/>
                          </a:stretch>
                        </pic:blipFill>
                        <pic:spPr>
                          <a:xfrm>
                            <a:off x="0" y="0"/>
                            <a:ext cx="942975" cy="323215"/>
                          </a:xfrm>
                          <a:prstGeom prst="rect">
                            <a:avLst/>
                          </a:prstGeom>
                        </pic:spPr>
                      </pic:pic>
                    </a:graphicData>
                  </a:graphic>
                </wp:inline>
              </w:drawing>
            </w:r>
          </w:p>
        </w:tc>
        <w:tc>
          <w:tcPr>
            <w:tcW w:w="3784" w:type="dxa"/>
            <w:vAlign w:val="center"/>
          </w:tcPr>
          <w:p w:rsidR="00455E96" w:rsidRPr="00455E96" w:rsidRDefault="00E040ED" w:rsidP="00455E96">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00455E96" w:rsidRPr="00455E96">
              <w:rPr>
                <w:rFonts w:ascii="微软雅黑" w:eastAsia="微软雅黑" w:hAnsi="微软雅黑" w:hint="eastAsia"/>
                <w:color w:val="000000" w:themeColor="text1"/>
                <w:sz w:val="16"/>
                <w:szCs w:val="16"/>
              </w:rPr>
              <w:t>10路受控电源,手动控制</w:t>
            </w:r>
          </w:p>
          <w:p w:rsidR="00455E96" w:rsidRPr="00455E96" w:rsidRDefault="00E040ED" w:rsidP="00455E96">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00455E96" w:rsidRPr="00455E96">
              <w:rPr>
                <w:rFonts w:ascii="微软雅黑" w:eastAsia="微软雅黑" w:hAnsi="微软雅黑" w:hint="eastAsia"/>
                <w:color w:val="000000" w:themeColor="text1"/>
                <w:sz w:val="16"/>
                <w:szCs w:val="16"/>
              </w:rPr>
              <w:t>2U铝合金拉丝面板，人性化抽手设计</w:t>
            </w:r>
          </w:p>
          <w:p w:rsidR="00455E96" w:rsidRPr="00455E96" w:rsidRDefault="00E040ED" w:rsidP="00455E96">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00455E96" w:rsidRPr="00455E96">
              <w:rPr>
                <w:rFonts w:ascii="微软雅黑" w:eastAsia="微软雅黑" w:hAnsi="微软雅黑" w:hint="eastAsia"/>
                <w:color w:val="000000" w:themeColor="text1"/>
                <w:sz w:val="16"/>
                <w:szCs w:val="16"/>
              </w:rPr>
              <w:t>各路电源开启间隔稳定统一，随时保护系统</w:t>
            </w:r>
          </w:p>
          <w:p w:rsidR="00455E96" w:rsidRPr="00450F80" w:rsidRDefault="00E040ED">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00455E96" w:rsidRPr="00455E96">
              <w:rPr>
                <w:rFonts w:ascii="微软雅黑" w:eastAsia="微软雅黑" w:hAnsi="微软雅黑" w:hint="eastAsia"/>
                <w:color w:val="000000" w:themeColor="text1"/>
                <w:sz w:val="16"/>
                <w:szCs w:val="16"/>
              </w:rPr>
              <w:t>1-10路受控设备电源按顺序以1秒开启/关闭,插座总容量达5KVA</w:t>
            </w:r>
          </w:p>
        </w:tc>
      </w:tr>
      <w:tr w:rsidR="00E71183" w:rsidRPr="00450F80" w:rsidTr="003D20C5">
        <w:trPr>
          <w:trHeight w:val="1383"/>
        </w:trPr>
        <w:tc>
          <w:tcPr>
            <w:tcW w:w="1413" w:type="dxa"/>
            <w:vAlign w:val="center"/>
          </w:tcPr>
          <w:p w:rsidR="00E71183" w:rsidRDefault="00E71183"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广播话筒</w:t>
            </w:r>
          </w:p>
        </w:tc>
        <w:tc>
          <w:tcPr>
            <w:tcW w:w="1672" w:type="dxa"/>
            <w:vAlign w:val="center"/>
          </w:tcPr>
          <w:p w:rsidR="00E71183" w:rsidRPr="00450F80" w:rsidRDefault="00E71183" w:rsidP="000C0F9C">
            <w:pPr>
              <w:jc w:val="center"/>
              <w:rPr>
                <w:rFonts w:ascii="微软雅黑" w:eastAsia="微软雅黑" w:hAnsi="微软雅黑"/>
                <w:color w:val="000000" w:themeColor="text1"/>
                <w:sz w:val="16"/>
                <w:szCs w:val="16"/>
              </w:rPr>
            </w:pPr>
            <w:r w:rsidRPr="003D20C5">
              <w:rPr>
                <w:rFonts w:ascii="微软雅黑" w:eastAsia="微软雅黑" w:hAnsi="微软雅黑"/>
                <w:color w:val="000000" w:themeColor="text1"/>
                <w:sz w:val="16"/>
                <w:szCs w:val="16"/>
              </w:rPr>
              <w:t>DS-KAU30HG-S</w:t>
            </w:r>
          </w:p>
        </w:tc>
        <w:tc>
          <w:tcPr>
            <w:tcW w:w="1701" w:type="dxa"/>
            <w:vAlign w:val="center"/>
          </w:tcPr>
          <w:p w:rsidR="00E71183" w:rsidRDefault="00E71183"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5F03C538" wp14:editId="2EB1CDD6">
                  <wp:extent cx="403860" cy="539290"/>
                  <wp:effectExtent l="0" t="0" r="0" b="0"/>
                  <wp:docPr id="19" name="图片 18" descr="DS-KAU3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DS-KAU3000-S"/>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412720" cy="551121"/>
                          </a:xfrm>
                          <a:prstGeom prst="rect">
                            <a:avLst/>
                          </a:prstGeom>
                        </pic:spPr>
                      </pic:pic>
                    </a:graphicData>
                  </a:graphic>
                </wp:inline>
              </w:drawing>
            </w:r>
          </w:p>
        </w:tc>
        <w:tc>
          <w:tcPr>
            <w:tcW w:w="3784" w:type="dxa"/>
            <w:vAlign w:val="center"/>
          </w:tcPr>
          <w:p w:rsidR="00E71183" w:rsidRPr="003D20C5"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采用心形指向电容式话筒头，灵敏度高，频带宽，语音还原性好</w:t>
            </w:r>
          </w:p>
          <w:p w:rsidR="00E71183" w:rsidRPr="003D20C5"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外接适配器DC电源供电</w:t>
            </w:r>
          </w:p>
          <w:p w:rsidR="00E71183" w:rsidRPr="00450F80"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自带钟声提示音,并可进行开关选择</w:t>
            </w:r>
          </w:p>
        </w:tc>
      </w:tr>
      <w:tr w:rsidR="00E71183" w:rsidRPr="00450F80" w:rsidTr="004D2C0F">
        <w:tc>
          <w:tcPr>
            <w:tcW w:w="1413" w:type="dxa"/>
            <w:vAlign w:val="center"/>
          </w:tcPr>
          <w:p w:rsidR="00E71183" w:rsidRPr="00A706B6" w:rsidRDefault="00E71183" w:rsidP="00E71183">
            <w:pPr>
              <w:jc w:val="center"/>
              <w:rPr>
                <w:rFonts w:ascii="微软雅黑" w:eastAsia="微软雅黑" w:hAnsi="微软雅黑"/>
                <w:color w:val="000000" w:themeColor="text1"/>
                <w:sz w:val="16"/>
                <w:szCs w:val="16"/>
              </w:rPr>
            </w:pPr>
            <w:r>
              <w:rPr>
                <w:rFonts w:ascii="微软雅黑" w:eastAsia="微软雅黑" w:hAnsi="微软雅黑"/>
                <w:color w:val="000000" w:themeColor="text1"/>
                <w:sz w:val="16"/>
                <w:szCs w:val="16"/>
              </w:rPr>
              <w:t>IP</w:t>
            </w:r>
            <w:r>
              <w:rPr>
                <w:rFonts w:ascii="微软雅黑" w:eastAsia="微软雅黑" w:hAnsi="微软雅黑" w:hint="eastAsia"/>
                <w:color w:val="000000" w:themeColor="text1"/>
                <w:sz w:val="16"/>
                <w:szCs w:val="16"/>
              </w:rPr>
              <w:t>网络数字功放</w:t>
            </w:r>
          </w:p>
        </w:tc>
        <w:tc>
          <w:tcPr>
            <w:tcW w:w="1672" w:type="dxa"/>
            <w:vAlign w:val="center"/>
          </w:tcPr>
          <w:p w:rsidR="00E71183" w:rsidRPr="00450F80" w:rsidRDefault="00E71183" w:rsidP="000C0F9C">
            <w:pPr>
              <w:jc w:val="center"/>
              <w:rPr>
                <w:rFonts w:ascii="微软雅黑" w:eastAsia="微软雅黑" w:hAnsi="微软雅黑"/>
                <w:color w:val="000000" w:themeColor="text1"/>
                <w:sz w:val="16"/>
                <w:szCs w:val="16"/>
              </w:rPr>
            </w:pPr>
            <w:r w:rsidRPr="00A706B6">
              <w:rPr>
                <w:rFonts w:ascii="微软雅黑" w:eastAsia="微软雅黑" w:hAnsi="微软雅黑"/>
                <w:color w:val="000000" w:themeColor="text1"/>
                <w:sz w:val="16"/>
                <w:szCs w:val="16"/>
              </w:rPr>
              <w:t>DS-KAA7201-SHG</w:t>
            </w:r>
          </w:p>
        </w:tc>
        <w:tc>
          <w:tcPr>
            <w:tcW w:w="1701" w:type="dxa"/>
            <w:vAlign w:val="center"/>
          </w:tcPr>
          <w:p w:rsidR="00E71183" w:rsidRPr="00450F80" w:rsidRDefault="00E71183" w:rsidP="00E71183">
            <w:pPr>
              <w:pStyle w:val="a5"/>
              <w:ind w:firstLineChars="0" w:firstLine="0"/>
              <w:jc w:val="center"/>
              <w:rPr>
                <w:rFonts w:ascii="微软雅黑" w:eastAsia="微软雅黑" w:hAnsi="微软雅黑"/>
                <w:noProof/>
                <w:sz w:val="16"/>
                <w:szCs w:val="16"/>
              </w:rPr>
            </w:pPr>
            <w:r>
              <w:rPr>
                <w:rFonts w:ascii="微软雅黑" w:eastAsia="微软雅黑" w:hAnsi="微软雅黑"/>
                <w:noProof/>
                <w:sz w:val="16"/>
                <w:szCs w:val="16"/>
              </w:rPr>
              <w:drawing>
                <wp:inline distT="0" distB="0" distL="0" distR="0" wp14:anchorId="76325212" wp14:editId="038379C0">
                  <wp:extent cx="942975" cy="163830"/>
                  <wp:effectExtent l="0" t="0" r="952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KAA71HG-S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2975" cy="163830"/>
                          </a:xfrm>
                          <a:prstGeom prst="rect">
                            <a:avLst/>
                          </a:prstGeom>
                        </pic:spPr>
                      </pic:pic>
                    </a:graphicData>
                  </a:graphic>
                </wp:inline>
              </w:drawing>
            </w:r>
          </w:p>
        </w:tc>
        <w:tc>
          <w:tcPr>
            <w:tcW w:w="3784" w:type="dxa"/>
            <w:vAlign w:val="center"/>
          </w:tcPr>
          <w:p w:rsidR="00E71183" w:rsidRPr="00A706B6"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w:t>
            </w:r>
            <w:r w:rsidRPr="00A706B6">
              <w:rPr>
                <w:rFonts w:ascii="微软雅黑" w:eastAsia="微软雅黑" w:hAnsi="微软雅黑" w:hint="eastAsia"/>
                <w:color w:val="000000" w:themeColor="text1"/>
                <w:sz w:val="16"/>
                <w:szCs w:val="16"/>
              </w:rPr>
              <w:t>内置高效率数字功放，定压100</w:t>
            </w:r>
            <w:r w:rsidRPr="00A706B6">
              <w:rPr>
                <w:rFonts w:ascii="微软雅黑" w:eastAsia="微软雅黑" w:hAnsi="微软雅黑"/>
                <w:color w:val="000000" w:themeColor="text1"/>
                <w:sz w:val="16"/>
                <w:szCs w:val="16"/>
              </w:rPr>
              <w:t>V</w:t>
            </w:r>
            <w:r w:rsidRPr="00A706B6">
              <w:rPr>
                <w:rFonts w:ascii="微软雅黑" w:eastAsia="微软雅黑" w:hAnsi="微软雅黑" w:hint="eastAsia"/>
                <w:color w:val="000000" w:themeColor="text1"/>
                <w:sz w:val="16"/>
                <w:szCs w:val="16"/>
              </w:rPr>
              <w:t>输出，效率高达90%以上</w:t>
            </w:r>
          </w:p>
          <w:p w:rsidR="00E71183"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带前置信号输入功能，各通道均可独立调节音量</w:t>
            </w:r>
          </w:p>
          <w:p w:rsidR="00E71183" w:rsidRPr="00A706B6"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w:t>
            </w:r>
            <w:r w:rsidRPr="00A706B6">
              <w:rPr>
                <w:rFonts w:ascii="微软雅黑" w:eastAsia="微软雅黑" w:hAnsi="微软雅黑" w:hint="eastAsia"/>
                <w:color w:val="000000" w:themeColor="text1"/>
                <w:sz w:val="16"/>
                <w:szCs w:val="16"/>
              </w:rPr>
              <w:t>支</w:t>
            </w:r>
            <w:r>
              <w:rPr>
                <w:rFonts w:ascii="微软雅黑" w:eastAsia="微软雅黑" w:hAnsi="微软雅黑" w:hint="eastAsia"/>
                <w:color w:val="000000" w:themeColor="text1"/>
                <w:sz w:val="16"/>
                <w:szCs w:val="16"/>
              </w:rPr>
              <w:t>持离线广播，</w:t>
            </w:r>
            <w:r w:rsidRPr="00A706B6">
              <w:rPr>
                <w:rFonts w:ascii="微软雅黑" w:eastAsia="微软雅黑" w:hAnsi="微软雅黑" w:hint="eastAsia"/>
                <w:color w:val="000000" w:themeColor="text1"/>
                <w:sz w:val="16"/>
                <w:szCs w:val="16"/>
              </w:rPr>
              <w:t>当网络中断时、可自动开启本地播放</w:t>
            </w:r>
          </w:p>
        </w:tc>
      </w:tr>
      <w:tr w:rsidR="0011250D" w:rsidRPr="00450F80" w:rsidTr="000C0F9C">
        <w:tc>
          <w:tcPr>
            <w:tcW w:w="1413" w:type="dxa"/>
            <w:vAlign w:val="center"/>
          </w:tcPr>
          <w:p w:rsidR="0011250D" w:rsidRDefault="0011250D"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无线话筒</w:t>
            </w:r>
          </w:p>
        </w:tc>
        <w:tc>
          <w:tcPr>
            <w:tcW w:w="1672" w:type="dxa"/>
            <w:vAlign w:val="center"/>
          </w:tcPr>
          <w:p w:rsidR="0011250D" w:rsidRPr="00A706B6" w:rsidRDefault="000C0F9C" w:rsidP="000C0F9C">
            <w:pPr>
              <w:jc w:val="center"/>
              <w:rPr>
                <w:rFonts w:ascii="微软雅黑" w:eastAsia="微软雅黑" w:hAnsi="微软雅黑"/>
                <w:color w:val="000000" w:themeColor="text1"/>
                <w:sz w:val="16"/>
                <w:szCs w:val="16"/>
              </w:rPr>
            </w:pPr>
            <w:r w:rsidRPr="000C0F9C">
              <w:rPr>
                <w:rFonts w:ascii="微软雅黑" w:eastAsia="微软雅黑" w:hAnsi="微软雅黑"/>
                <w:color w:val="000000" w:themeColor="text1"/>
                <w:sz w:val="16"/>
                <w:szCs w:val="16"/>
              </w:rPr>
              <w:t>DS-KAU50HG-S</w:t>
            </w:r>
          </w:p>
        </w:tc>
        <w:tc>
          <w:tcPr>
            <w:tcW w:w="1701" w:type="dxa"/>
            <w:vAlign w:val="center"/>
          </w:tcPr>
          <w:p w:rsidR="0011250D" w:rsidRDefault="000C0F9C"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53247C87" wp14:editId="0D3DBA95">
                  <wp:extent cx="942975" cy="601345"/>
                  <wp:effectExtent l="0" t="0" r="9525"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942975" cy="601345"/>
                          </a:xfrm>
                          <a:prstGeom prst="rect">
                            <a:avLst/>
                          </a:prstGeom>
                        </pic:spPr>
                      </pic:pic>
                    </a:graphicData>
                  </a:graphic>
                </wp:inline>
              </w:drawing>
            </w:r>
          </w:p>
        </w:tc>
        <w:tc>
          <w:tcPr>
            <w:tcW w:w="3784" w:type="dxa"/>
            <w:vAlign w:val="center"/>
          </w:tcPr>
          <w:p w:rsidR="000C0F9C" w:rsidRPr="000C0F9C" w:rsidRDefault="000C0F9C" w:rsidP="000C0F9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0C0F9C">
              <w:rPr>
                <w:rFonts w:ascii="微软雅黑" w:eastAsia="微软雅黑" w:hAnsi="微软雅黑" w:hint="eastAsia"/>
                <w:color w:val="000000" w:themeColor="text1"/>
                <w:sz w:val="16"/>
                <w:szCs w:val="16"/>
              </w:rPr>
              <w:t>双色音频、射频状态LED指示灯，电子音量调节</w:t>
            </w:r>
          </w:p>
          <w:p w:rsidR="000C0F9C" w:rsidRPr="000C0F9C" w:rsidRDefault="000C0F9C" w:rsidP="000C0F9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0C0F9C">
              <w:rPr>
                <w:rFonts w:ascii="微软雅黑" w:eastAsia="微软雅黑" w:hAnsi="微软雅黑" w:hint="eastAsia"/>
                <w:color w:val="000000" w:themeColor="text1"/>
                <w:sz w:val="16"/>
                <w:szCs w:val="16"/>
              </w:rPr>
              <w:t>一键式QuickScan快速查找最佳频率功能</w:t>
            </w:r>
          </w:p>
          <w:p w:rsidR="000C0F9C" w:rsidRPr="000C0F9C" w:rsidRDefault="000C0F9C" w:rsidP="000C0F9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0C0F9C">
              <w:rPr>
                <w:rFonts w:ascii="微软雅黑" w:eastAsia="微软雅黑" w:hAnsi="微软雅黑" w:hint="eastAsia"/>
                <w:color w:val="000000" w:themeColor="text1"/>
                <w:sz w:val="16"/>
                <w:szCs w:val="16"/>
              </w:rPr>
              <w:t>采用数字导频、射频强度识别、噪声静噪三重静音电路控制，彻底消除接收断音及避免噪声干扰</w:t>
            </w:r>
          </w:p>
          <w:p w:rsidR="0011250D" w:rsidRPr="00450F80" w:rsidRDefault="000C0F9C" w:rsidP="000C0F9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0C0F9C">
              <w:rPr>
                <w:rFonts w:ascii="微软雅黑" w:eastAsia="微软雅黑" w:hAnsi="微软雅黑" w:hint="eastAsia"/>
                <w:color w:val="000000" w:themeColor="text1"/>
                <w:sz w:val="16"/>
                <w:szCs w:val="16"/>
              </w:rPr>
              <w:t>接收机预设8组优选群组通道,让使用者快速搜寻可使用通道；特设第9组可自动调制频道,可选通道多达2000个通道</w:t>
            </w:r>
          </w:p>
        </w:tc>
      </w:tr>
      <w:tr w:rsidR="004E02FC" w:rsidRPr="00450F80" w:rsidTr="00455E96">
        <w:tc>
          <w:tcPr>
            <w:tcW w:w="1413" w:type="dxa"/>
            <w:vAlign w:val="center"/>
          </w:tcPr>
          <w:p w:rsidR="004E02FC" w:rsidRDefault="004E02FC"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壁挂音箱</w:t>
            </w:r>
          </w:p>
        </w:tc>
        <w:tc>
          <w:tcPr>
            <w:tcW w:w="1672" w:type="dxa"/>
            <w:vAlign w:val="center"/>
          </w:tcPr>
          <w:p w:rsidR="004E02FC" w:rsidRPr="00A706B6" w:rsidRDefault="00455E96" w:rsidP="000C0F9C">
            <w:pPr>
              <w:jc w:val="center"/>
              <w:rPr>
                <w:rFonts w:ascii="微软雅黑" w:eastAsia="微软雅黑" w:hAnsi="微软雅黑"/>
                <w:color w:val="000000" w:themeColor="text1"/>
                <w:sz w:val="16"/>
                <w:szCs w:val="16"/>
              </w:rPr>
            </w:pPr>
            <w:r w:rsidRPr="00455E96">
              <w:rPr>
                <w:rFonts w:ascii="微软雅黑" w:eastAsia="微软雅黑" w:hAnsi="微软雅黑"/>
                <w:color w:val="000000" w:themeColor="text1"/>
                <w:sz w:val="16"/>
                <w:szCs w:val="16"/>
              </w:rPr>
              <w:t>DS-KAL1102-M</w:t>
            </w:r>
          </w:p>
        </w:tc>
        <w:tc>
          <w:tcPr>
            <w:tcW w:w="1701" w:type="dxa"/>
            <w:vAlign w:val="center"/>
          </w:tcPr>
          <w:p w:rsidR="004E02FC" w:rsidRDefault="00455E96"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368240A8" wp14:editId="3DF742C0">
                  <wp:extent cx="762000" cy="801278"/>
                  <wp:effectExtent l="0" t="0" r="0" b="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21"/>
                          <a:stretch>
                            <a:fillRect/>
                          </a:stretch>
                        </pic:blipFill>
                        <pic:spPr>
                          <a:xfrm>
                            <a:off x="0" y="0"/>
                            <a:ext cx="762000" cy="801278"/>
                          </a:xfrm>
                          <a:prstGeom prst="rect">
                            <a:avLst/>
                          </a:prstGeom>
                        </pic:spPr>
                      </pic:pic>
                    </a:graphicData>
                  </a:graphic>
                </wp:inline>
              </w:drawing>
            </w:r>
          </w:p>
        </w:tc>
        <w:tc>
          <w:tcPr>
            <w:tcW w:w="3784" w:type="dxa"/>
            <w:vAlign w:val="center"/>
          </w:tcPr>
          <w:p w:rsidR="00455E96" w:rsidRPr="005858B2" w:rsidRDefault="00455E96" w:rsidP="005858B2">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5858B2">
              <w:rPr>
                <w:rFonts w:ascii="微软雅黑" w:eastAsia="微软雅黑" w:hAnsi="微软雅黑" w:hint="eastAsia"/>
                <w:color w:val="000000" w:themeColor="text1"/>
                <w:sz w:val="16"/>
                <w:szCs w:val="16"/>
              </w:rPr>
              <w:t>优质的高低音壁挂音箱，箱体气流导向孔设计</w:t>
            </w:r>
          </w:p>
          <w:p w:rsidR="00455E96" w:rsidRPr="005858B2" w:rsidRDefault="00455E96" w:rsidP="005858B2">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5858B2">
              <w:rPr>
                <w:rFonts w:ascii="微软雅黑" w:eastAsia="微软雅黑" w:hAnsi="微软雅黑" w:hint="eastAsia"/>
                <w:color w:val="000000" w:themeColor="text1"/>
                <w:sz w:val="16"/>
                <w:szCs w:val="16"/>
              </w:rPr>
              <w:t>定压定阻两用，人声干净，音质清晰</w:t>
            </w:r>
          </w:p>
          <w:p w:rsidR="004E02FC" w:rsidRPr="00450F80" w:rsidRDefault="00455E96">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金属支架壁挂式安装设计</w:t>
            </w:r>
          </w:p>
        </w:tc>
      </w:tr>
      <w:tr w:rsidR="0011250D" w:rsidRPr="00450F80" w:rsidTr="004E02FC">
        <w:tc>
          <w:tcPr>
            <w:tcW w:w="1413" w:type="dxa"/>
            <w:vAlign w:val="center"/>
          </w:tcPr>
          <w:p w:rsidR="0011250D" w:rsidRDefault="0011250D"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室外</w:t>
            </w:r>
            <w:r w:rsidR="004E02FC">
              <w:rPr>
                <w:rFonts w:ascii="微软雅黑" w:eastAsia="微软雅黑" w:hAnsi="微软雅黑" w:hint="eastAsia"/>
                <w:color w:val="000000" w:themeColor="text1"/>
                <w:sz w:val="16"/>
                <w:szCs w:val="16"/>
              </w:rPr>
              <w:t>防水</w:t>
            </w:r>
            <w:r>
              <w:rPr>
                <w:rFonts w:ascii="微软雅黑" w:eastAsia="微软雅黑" w:hAnsi="微软雅黑" w:hint="eastAsia"/>
                <w:color w:val="000000" w:themeColor="text1"/>
                <w:sz w:val="16"/>
                <w:szCs w:val="16"/>
              </w:rPr>
              <w:t>音柱</w:t>
            </w:r>
          </w:p>
        </w:tc>
        <w:tc>
          <w:tcPr>
            <w:tcW w:w="1672" w:type="dxa"/>
            <w:vAlign w:val="center"/>
          </w:tcPr>
          <w:p w:rsidR="0011250D" w:rsidRPr="00A706B6" w:rsidRDefault="004E02FC" w:rsidP="000C0F9C">
            <w:pPr>
              <w:jc w:val="center"/>
              <w:rPr>
                <w:rFonts w:ascii="微软雅黑" w:eastAsia="微软雅黑" w:hAnsi="微软雅黑"/>
                <w:color w:val="000000" w:themeColor="text1"/>
                <w:sz w:val="16"/>
                <w:szCs w:val="16"/>
              </w:rPr>
            </w:pPr>
            <w:r w:rsidRPr="004E02FC">
              <w:rPr>
                <w:rFonts w:ascii="微软雅黑" w:eastAsia="微软雅黑" w:hAnsi="微软雅黑"/>
                <w:color w:val="000000" w:themeColor="text1"/>
                <w:sz w:val="16"/>
                <w:szCs w:val="16"/>
              </w:rPr>
              <w:t>DS-KAL46HG-S</w:t>
            </w:r>
          </w:p>
        </w:tc>
        <w:tc>
          <w:tcPr>
            <w:tcW w:w="1701" w:type="dxa"/>
            <w:vAlign w:val="center"/>
          </w:tcPr>
          <w:p w:rsidR="0011250D" w:rsidRDefault="004E02FC"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2D79819C" wp14:editId="7F2712A8">
                  <wp:extent cx="243840" cy="803501"/>
                  <wp:effectExtent l="0" t="0" r="3810" b="0"/>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249564" cy="822362"/>
                          </a:xfrm>
                          <a:prstGeom prst="rect">
                            <a:avLst/>
                          </a:prstGeom>
                        </pic:spPr>
                      </pic:pic>
                    </a:graphicData>
                  </a:graphic>
                </wp:inline>
              </w:drawing>
            </w:r>
          </w:p>
        </w:tc>
        <w:tc>
          <w:tcPr>
            <w:tcW w:w="3784" w:type="dxa"/>
            <w:vAlign w:val="center"/>
          </w:tcPr>
          <w:p w:rsidR="004E02FC" w:rsidRPr="004E02FC"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采用防水盆全频喇叭</w:t>
            </w:r>
          </w:p>
          <w:p w:rsidR="004E02FC" w:rsidRPr="004E02FC"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铝合金壳体、铝合金网罩及喇叭安装板</w:t>
            </w:r>
          </w:p>
          <w:p w:rsidR="004E02FC" w:rsidRPr="004E02FC"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防水防腐设计，防水等级可达IPX6</w:t>
            </w:r>
          </w:p>
          <w:p w:rsidR="0011250D" w:rsidRPr="00450F80"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语音和音乐播放都有逼真的放声效果，音质清澈动听</w:t>
            </w:r>
          </w:p>
        </w:tc>
      </w:tr>
      <w:tr w:rsidR="0011250D" w:rsidRPr="00450F80" w:rsidTr="004E02FC">
        <w:tc>
          <w:tcPr>
            <w:tcW w:w="1413" w:type="dxa"/>
            <w:vAlign w:val="center"/>
          </w:tcPr>
          <w:p w:rsidR="0011250D" w:rsidRDefault="0011250D"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IP网络有源音箱</w:t>
            </w:r>
          </w:p>
        </w:tc>
        <w:tc>
          <w:tcPr>
            <w:tcW w:w="1672" w:type="dxa"/>
            <w:vAlign w:val="center"/>
          </w:tcPr>
          <w:p w:rsidR="0011250D" w:rsidRPr="00A706B6" w:rsidRDefault="004E02FC" w:rsidP="000C0F9C">
            <w:pPr>
              <w:jc w:val="center"/>
              <w:rPr>
                <w:rFonts w:ascii="微软雅黑" w:eastAsia="微软雅黑" w:hAnsi="微软雅黑"/>
                <w:color w:val="000000" w:themeColor="text1"/>
                <w:sz w:val="16"/>
                <w:szCs w:val="16"/>
              </w:rPr>
            </w:pPr>
            <w:r w:rsidRPr="004E02FC">
              <w:rPr>
                <w:rFonts w:ascii="微软雅黑" w:eastAsia="微软雅黑" w:hAnsi="微软雅黑"/>
                <w:color w:val="000000" w:themeColor="text1"/>
                <w:sz w:val="16"/>
                <w:szCs w:val="16"/>
              </w:rPr>
              <w:t>DS-KAL71HG-S</w:t>
            </w:r>
          </w:p>
        </w:tc>
        <w:tc>
          <w:tcPr>
            <w:tcW w:w="1701" w:type="dxa"/>
            <w:vAlign w:val="center"/>
          </w:tcPr>
          <w:p w:rsidR="0011250D" w:rsidRDefault="004E02FC"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2DA35135" wp14:editId="0770947E">
                  <wp:extent cx="464820" cy="638541"/>
                  <wp:effectExtent l="0" t="0" r="0" b="9525"/>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485584" cy="667065"/>
                          </a:xfrm>
                          <a:prstGeom prst="rect">
                            <a:avLst/>
                          </a:prstGeom>
                        </pic:spPr>
                      </pic:pic>
                    </a:graphicData>
                  </a:graphic>
                </wp:inline>
              </w:drawing>
            </w:r>
          </w:p>
        </w:tc>
        <w:tc>
          <w:tcPr>
            <w:tcW w:w="3784" w:type="dxa"/>
            <w:vAlign w:val="center"/>
          </w:tcPr>
          <w:p w:rsidR="004E02FC" w:rsidRPr="004E02FC"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一体化壁挂式设计、整合网络音频解码，数字功放及音箱</w:t>
            </w:r>
          </w:p>
          <w:p w:rsidR="004E02FC" w:rsidRPr="004E02FC"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内置高保真扬声器和2×10W(8Ω)立体声D类功率放大器</w:t>
            </w:r>
          </w:p>
          <w:p w:rsidR="004E02FC" w:rsidRPr="004E02FC"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内置回路检测功能、可远程监听扬声器工作状态、轻松维护</w:t>
            </w:r>
          </w:p>
          <w:p w:rsidR="0011250D" w:rsidRPr="00450F80"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服务软件远程调节输出音量、并可在本地用旋钮调节线路输入音量</w:t>
            </w:r>
          </w:p>
        </w:tc>
      </w:tr>
      <w:tr w:rsidR="004E02FC" w:rsidRPr="00450F80" w:rsidTr="004E02FC">
        <w:tc>
          <w:tcPr>
            <w:tcW w:w="1413" w:type="dxa"/>
            <w:vAlign w:val="center"/>
          </w:tcPr>
          <w:p w:rsidR="004E02FC" w:rsidRDefault="004E02FC"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草坪音箱</w:t>
            </w:r>
          </w:p>
        </w:tc>
        <w:tc>
          <w:tcPr>
            <w:tcW w:w="1672" w:type="dxa"/>
            <w:vAlign w:val="center"/>
          </w:tcPr>
          <w:p w:rsidR="004E02FC" w:rsidRPr="00A706B6" w:rsidRDefault="004E02FC" w:rsidP="000C0F9C">
            <w:pPr>
              <w:jc w:val="center"/>
              <w:rPr>
                <w:rFonts w:ascii="微软雅黑" w:eastAsia="微软雅黑" w:hAnsi="微软雅黑"/>
                <w:color w:val="000000" w:themeColor="text1"/>
                <w:sz w:val="16"/>
                <w:szCs w:val="16"/>
              </w:rPr>
            </w:pPr>
            <w:r w:rsidRPr="004E02FC">
              <w:rPr>
                <w:rFonts w:ascii="微软雅黑" w:eastAsia="微软雅黑" w:hAnsi="微软雅黑"/>
                <w:color w:val="000000" w:themeColor="text1"/>
                <w:sz w:val="16"/>
                <w:szCs w:val="16"/>
              </w:rPr>
              <w:t>DS-KAL32HG-S</w:t>
            </w:r>
          </w:p>
        </w:tc>
        <w:tc>
          <w:tcPr>
            <w:tcW w:w="1701" w:type="dxa"/>
            <w:vAlign w:val="center"/>
          </w:tcPr>
          <w:p w:rsidR="004E02FC" w:rsidRDefault="004E02FC"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1ABE190C" wp14:editId="35E560FE">
                  <wp:extent cx="805815" cy="605040"/>
                  <wp:effectExtent l="0" t="0" r="0" b="508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811278" cy="609142"/>
                          </a:xfrm>
                          <a:prstGeom prst="rect">
                            <a:avLst/>
                          </a:prstGeom>
                        </pic:spPr>
                      </pic:pic>
                    </a:graphicData>
                  </a:graphic>
                </wp:inline>
              </w:drawing>
            </w:r>
          </w:p>
        </w:tc>
        <w:tc>
          <w:tcPr>
            <w:tcW w:w="3784" w:type="dxa"/>
            <w:vAlign w:val="center"/>
          </w:tcPr>
          <w:p w:rsidR="004E02FC" w:rsidRPr="00450F80" w:rsidRDefault="004E02FC"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优质防水园林石头造形玻璃缸外壳音箱，同轴喇叭设计，外观多样，形状别致大方，音质饱满动听，装点优雅适合各种风景小区，休闲场合选用</w:t>
            </w:r>
          </w:p>
        </w:tc>
      </w:tr>
      <w:tr w:rsidR="00E71183" w:rsidRPr="00450F80" w:rsidTr="00E71183">
        <w:tc>
          <w:tcPr>
            <w:tcW w:w="1413" w:type="dxa"/>
            <w:vAlign w:val="center"/>
          </w:tcPr>
          <w:p w:rsidR="00E71183" w:rsidRPr="00450F80" w:rsidRDefault="00E71183"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lastRenderedPageBreak/>
              <w:t>吸顶音箱</w:t>
            </w:r>
          </w:p>
        </w:tc>
        <w:tc>
          <w:tcPr>
            <w:tcW w:w="1672" w:type="dxa"/>
            <w:vAlign w:val="center"/>
          </w:tcPr>
          <w:p w:rsidR="00E71183" w:rsidRPr="00450F80" w:rsidRDefault="00E71183" w:rsidP="00E71183">
            <w:pPr>
              <w:jc w:val="center"/>
              <w:rPr>
                <w:rFonts w:ascii="微软雅黑" w:eastAsia="微软雅黑" w:hAnsi="微软雅黑"/>
                <w:color w:val="000000" w:themeColor="text1"/>
                <w:sz w:val="16"/>
                <w:szCs w:val="16"/>
              </w:rPr>
            </w:pPr>
            <w:r w:rsidRPr="00E71183">
              <w:rPr>
                <w:rFonts w:ascii="微软雅黑" w:eastAsia="微软雅黑" w:hAnsi="微软雅黑"/>
                <w:color w:val="000000" w:themeColor="text1"/>
                <w:sz w:val="16"/>
                <w:szCs w:val="16"/>
              </w:rPr>
              <w:t>DS-KAL2101-M</w:t>
            </w:r>
          </w:p>
        </w:tc>
        <w:tc>
          <w:tcPr>
            <w:tcW w:w="1701" w:type="dxa"/>
            <w:vAlign w:val="center"/>
          </w:tcPr>
          <w:p w:rsidR="00E71183" w:rsidRPr="00450F80" w:rsidRDefault="00E71183"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73043DAA" wp14:editId="1F6D7554">
                  <wp:extent cx="942975" cy="706120"/>
                  <wp:effectExtent l="0" t="0" r="0"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942975" cy="706120"/>
                          </a:xfrm>
                          <a:prstGeom prst="rect">
                            <a:avLst/>
                          </a:prstGeom>
                        </pic:spPr>
                      </pic:pic>
                    </a:graphicData>
                  </a:graphic>
                </wp:inline>
              </w:drawing>
            </w:r>
          </w:p>
        </w:tc>
        <w:tc>
          <w:tcPr>
            <w:tcW w:w="3784" w:type="dxa"/>
            <w:vAlign w:val="center"/>
          </w:tcPr>
          <w:p w:rsidR="00E71183" w:rsidRPr="00E71183"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6寸全频吸顶音箱，人声干净，高音清晰，低音丰富</w:t>
            </w:r>
          </w:p>
          <w:p w:rsidR="00E71183" w:rsidRPr="00A706B6"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无边框网罩设计，完美与平顶相结合</w:t>
            </w:r>
          </w:p>
        </w:tc>
      </w:tr>
    </w:tbl>
    <w:p w:rsidR="00405E5E" w:rsidRPr="00405E5E" w:rsidRDefault="00405E5E" w:rsidP="00405E5E">
      <w:bookmarkStart w:id="6" w:name="_Toc41133401"/>
      <w:bookmarkStart w:id="7" w:name="_Toc47017626"/>
    </w:p>
    <w:p w:rsidR="00FB6EA7" w:rsidRPr="009B195A" w:rsidRDefault="00FB6EA7" w:rsidP="009B195A">
      <w:pPr>
        <w:pStyle w:val="1"/>
      </w:pPr>
      <w:r w:rsidRPr="009B195A">
        <w:rPr>
          <w:rFonts w:hint="eastAsia"/>
        </w:rPr>
        <w:t>品牌与服务</w:t>
      </w:r>
      <w:bookmarkEnd w:id="6"/>
      <w:bookmarkEnd w:id="7"/>
    </w:p>
    <w:p w:rsidR="00E45E59" w:rsidRDefault="00E45E59" w:rsidP="00E45E59">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海康威视是以视频为核心的智能物联网解决方案和大数据服务提供商，业务聚焦于综合安防、大数据服务和智慧业务，构建开放合作生态，为公共服务领域用户、企事业用户和中小企业用户提供服务，致力于构筑云边融合、物信融合、数智融合的智慧城市和数字化企业。</w:t>
      </w:r>
    </w:p>
    <w:p w:rsidR="00E45E59" w:rsidRDefault="00E45E59" w:rsidP="00E45E59">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公司全球员工超40000人（截止2019年12月31日），其中研发人员和技术服务人员超19000人，研发投入全年营业收入 9.51%（2019年），绝对数额占据业内前茅。海康威视是博士后科研工作站单位，以杭州为中心，建立辐射北京、上海、武汉以及加拿大蒙特利尔、英国伦敦的研发中心体系，并计划在西安、成都、重庆和石家庄进行研发投入。</w:t>
      </w:r>
    </w:p>
    <w:p w:rsidR="00E45E59" w:rsidRDefault="00E45E59" w:rsidP="00E45E59">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海康威视在中国内地拥有32家省级业务中心/一级分公司，在港澳台地区及海外国家/地区有59个分支机构（截止2019年12月31日）。其产品和解决方案应用在150多个国家和地区，在G20杭州峰会、北京奥运会、上海世博会、APEC会议、英国伦敦邱园、德国科隆东亚艺术博物馆、北京大兴机场、港珠澳大桥等重大项目中发挥了重要作用。</w:t>
      </w:r>
    </w:p>
    <w:p w:rsidR="00E45E59" w:rsidRDefault="00E45E59" w:rsidP="00E45E59">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海康威视秉承“专业、厚实、诚信”的经营理念，践行“成就客户、价值为本、诚信务实、追求卓越”的核心价值观，不断创新，不断发展多维感知、人工智能、与大数据技术，为人类的安全和发展开拓新视界。</w:t>
      </w:r>
    </w:p>
    <w:p w:rsidR="007772D4" w:rsidRPr="00FB6EA7" w:rsidRDefault="007772D4" w:rsidP="007772D4">
      <w:pPr>
        <w:pStyle w:val="a5"/>
        <w:rPr>
          <w:rFonts w:ascii="微软雅黑" w:eastAsia="微软雅黑" w:hAnsi="微软雅黑"/>
          <w:szCs w:val="21"/>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2484"/>
      </w:tblGrid>
      <w:tr w:rsidR="00FB6EA7" w:rsidRPr="00BA5AA7" w:rsidTr="003A371F">
        <w:trPr>
          <w:jc w:val="center"/>
        </w:trPr>
        <w:tc>
          <w:tcPr>
            <w:tcW w:w="2552" w:type="dxa"/>
            <w:vAlign w:val="center"/>
          </w:tcPr>
          <w:p w:rsidR="00FB6EA7" w:rsidRPr="00BA5AA7" w:rsidRDefault="00FB6EA7" w:rsidP="00FB6EA7">
            <w:pPr>
              <w:topLinePunct/>
              <w:snapToGrid w:val="0"/>
              <w:spacing w:line="360" w:lineRule="auto"/>
              <w:ind w:firstLineChars="83" w:firstLine="174"/>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35882BF5" wp14:editId="440B33AA">
                  <wp:extent cx="1095375" cy="1095375"/>
                  <wp:effectExtent l="0" t="0" r="9525" b="9525"/>
                  <wp:docPr id="16" name="图片 16" descr="C:\Users\chenpiao.HIK\Desktop\平台文件\客户服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3260" w:type="dxa"/>
            <w:vAlign w:val="center"/>
          </w:tcPr>
          <w:p w:rsidR="00FB6EA7" w:rsidRPr="00BA5AA7" w:rsidRDefault="00FB6EA7" w:rsidP="003A371F">
            <w:pPr>
              <w:topLinePunct/>
              <w:snapToGrid w:val="0"/>
              <w:spacing w:line="360" w:lineRule="auto"/>
              <w:ind w:firstLine="480"/>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7CC9DC8B" wp14:editId="671EADE4">
                  <wp:extent cx="1114425" cy="1111083"/>
                  <wp:effectExtent l="0" t="0" r="0" b="0"/>
                  <wp:docPr id="3" name="图片 3" descr="C:\Users\chenpiao\Desktop\经销渠道微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henpiao\Desktop\经销渠道微信.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1098" cy="1127706"/>
                          </a:xfrm>
                          <a:prstGeom prst="rect">
                            <a:avLst/>
                          </a:prstGeom>
                          <a:noFill/>
                          <a:ln>
                            <a:noFill/>
                          </a:ln>
                        </pic:spPr>
                      </pic:pic>
                    </a:graphicData>
                  </a:graphic>
                </wp:inline>
              </w:drawing>
            </w:r>
          </w:p>
        </w:tc>
        <w:tc>
          <w:tcPr>
            <w:tcW w:w="2484" w:type="dxa"/>
            <w:vAlign w:val="center"/>
          </w:tcPr>
          <w:p w:rsidR="00FB6EA7" w:rsidRPr="00BA5AA7" w:rsidRDefault="00FB6EA7" w:rsidP="00FB6EA7">
            <w:pPr>
              <w:topLinePunct/>
              <w:snapToGrid w:val="0"/>
              <w:spacing w:line="360" w:lineRule="auto"/>
              <w:ind w:firstLineChars="83" w:firstLine="174"/>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1F01E52A" wp14:editId="26C12DDD">
                  <wp:extent cx="1051560" cy="1051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51560" cy="1051560"/>
                          </a:xfrm>
                          <a:prstGeom prst="rect">
                            <a:avLst/>
                          </a:prstGeom>
                          <a:noFill/>
                          <a:ln>
                            <a:noFill/>
                          </a:ln>
                        </pic:spPr>
                      </pic:pic>
                    </a:graphicData>
                  </a:graphic>
                </wp:inline>
              </w:drawing>
            </w:r>
          </w:p>
        </w:tc>
      </w:tr>
      <w:tr w:rsidR="00FB6EA7" w:rsidRPr="00BA5AA7" w:rsidTr="003A371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tcBorders>
              <w:top w:val="nil"/>
              <w:left w:val="nil"/>
              <w:bottom w:val="nil"/>
              <w:right w:val="nil"/>
            </w:tcBorders>
          </w:tcPr>
          <w:p w:rsidR="00FB6EA7" w:rsidRPr="00197C89" w:rsidRDefault="00FB6EA7" w:rsidP="00197C89">
            <w:pPr>
              <w:topLinePunct/>
              <w:snapToGrid w:val="0"/>
              <w:spacing w:line="360" w:lineRule="auto"/>
              <w:ind w:firstLineChars="250" w:firstLine="45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w:t>
            </w:r>
            <w:r w:rsidRPr="00197C89">
              <w:rPr>
                <w:rFonts w:ascii="微软雅黑" w:hAnsi="微软雅黑"/>
                <w:color w:val="000000" w:themeColor="text1"/>
                <w:sz w:val="18"/>
                <w:szCs w:val="18"/>
                <w:shd w:val="clear" w:color="auto" w:fill="FFFFFF"/>
              </w:rPr>
              <w:t>威视客户服务</w:t>
            </w:r>
          </w:p>
        </w:tc>
        <w:tc>
          <w:tcPr>
            <w:tcW w:w="3260" w:type="dxa"/>
            <w:tcBorders>
              <w:top w:val="nil"/>
              <w:left w:val="nil"/>
              <w:bottom w:val="nil"/>
              <w:right w:val="nil"/>
            </w:tcBorders>
          </w:tcPr>
          <w:p w:rsidR="00FB6EA7" w:rsidRPr="00197C89" w:rsidRDefault="00FB6EA7" w:rsidP="00197C89">
            <w:pPr>
              <w:topLinePunct/>
              <w:snapToGrid w:val="0"/>
              <w:spacing w:line="360" w:lineRule="auto"/>
              <w:ind w:firstLineChars="200" w:firstLine="36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w:t>
            </w:r>
            <w:r w:rsidRPr="00197C89">
              <w:rPr>
                <w:rFonts w:ascii="微软雅黑" w:hAnsi="微软雅黑"/>
                <w:color w:val="000000" w:themeColor="text1"/>
                <w:sz w:val="18"/>
                <w:szCs w:val="18"/>
                <w:shd w:val="clear" w:color="auto" w:fill="FFFFFF"/>
              </w:rPr>
              <w:t>威视</w:t>
            </w:r>
            <w:r w:rsidRPr="00197C89">
              <w:rPr>
                <w:rFonts w:ascii="微软雅黑" w:hAnsi="微软雅黑" w:hint="eastAsia"/>
                <w:color w:val="000000" w:themeColor="text1"/>
                <w:sz w:val="18"/>
                <w:szCs w:val="18"/>
                <w:shd w:val="clear" w:color="auto" w:fill="FFFFFF"/>
              </w:rPr>
              <w:t>中小企业服务</w:t>
            </w:r>
            <w:r w:rsidRPr="00197C89">
              <w:rPr>
                <w:rFonts w:ascii="微软雅黑" w:hAnsi="微软雅黑"/>
                <w:color w:val="000000" w:themeColor="text1"/>
                <w:sz w:val="18"/>
                <w:szCs w:val="18"/>
                <w:shd w:val="clear" w:color="auto" w:fill="FFFFFF"/>
              </w:rPr>
              <w:t>业务</w:t>
            </w:r>
          </w:p>
        </w:tc>
        <w:tc>
          <w:tcPr>
            <w:tcW w:w="2484" w:type="dxa"/>
            <w:tcBorders>
              <w:top w:val="nil"/>
              <w:left w:val="nil"/>
              <w:bottom w:val="nil"/>
              <w:right w:val="nil"/>
            </w:tcBorders>
          </w:tcPr>
          <w:p w:rsidR="00FB6EA7" w:rsidRPr="00197C89" w:rsidRDefault="00FB6EA7" w:rsidP="00197C89">
            <w:pPr>
              <w:topLinePunct/>
              <w:snapToGrid w:val="0"/>
              <w:spacing w:line="360" w:lineRule="auto"/>
              <w:ind w:firstLineChars="200" w:firstLine="36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海康威视云商</w:t>
            </w:r>
            <w:r w:rsidRPr="00197C89">
              <w:rPr>
                <w:rFonts w:ascii="微软雅黑" w:hAnsi="微软雅黑" w:hint="eastAsia"/>
                <w:color w:val="000000" w:themeColor="text1"/>
                <w:sz w:val="18"/>
                <w:szCs w:val="18"/>
                <w:shd w:val="clear" w:color="auto" w:fill="FFFFFF"/>
              </w:rPr>
              <w:t>APP</w:t>
            </w:r>
          </w:p>
        </w:tc>
      </w:tr>
    </w:tbl>
    <w:p w:rsidR="00450C6A" w:rsidRPr="0089039E" w:rsidRDefault="00450C6A">
      <w:pPr>
        <w:rPr>
          <w:rFonts w:ascii="微软雅黑" w:eastAsia="微软雅黑" w:hAnsi="微软雅黑"/>
        </w:rPr>
      </w:pPr>
    </w:p>
    <w:sectPr w:rsidR="00450C6A" w:rsidRPr="0089039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6EB" w:rsidRDefault="009806EB" w:rsidP="00B32ED6">
      <w:r>
        <w:separator/>
      </w:r>
    </w:p>
  </w:endnote>
  <w:endnote w:type="continuationSeparator" w:id="0">
    <w:p w:rsidR="009806EB" w:rsidRDefault="009806EB" w:rsidP="00B3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中等线简体">
    <w:altName w:val="Malgun Gothic Semilight"/>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兰亭纤黑_GBK">
    <w:altName w:val="Microsoft YaHei UI"/>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6EB" w:rsidRDefault="009806EB" w:rsidP="00B32ED6">
      <w:r>
        <w:separator/>
      </w:r>
    </w:p>
  </w:footnote>
  <w:footnote w:type="continuationSeparator" w:id="0">
    <w:p w:rsidR="009806EB" w:rsidRDefault="009806EB" w:rsidP="00B32E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0613"/>
    <w:multiLevelType w:val="hybridMultilevel"/>
    <w:tmpl w:val="91F4EAA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20BC06A4"/>
    <w:multiLevelType w:val="hybridMultilevel"/>
    <w:tmpl w:val="643A695C"/>
    <w:lvl w:ilvl="0" w:tplc="59E8A7D0">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1DE7E6D"/>
    <w:multiLevelType w:val="hybridMultilevel"/>
    <w:tmpl w:val="D92018C4"/>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297A630C"/>
    <w:multiLevelType w:val="hybridMultilevel"/>
    <w:tmpl w:val="26226CC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 w15:restartNumberingAfterBreak="0">
    <w:nsid w:val="324079B7"/>
    <w:multiLevelType w:val="hybridMultilevel"/>
    <w:tmpl w:val="E47852C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4D872C8"/>
    <w:multiLevelType w:val="hybridMultilevel"/>
    <w:tmpl w:val="D006176A"/>
    <w:lvl w:ilvl="0" w:tplc="A5F4F14E">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15813AB"/>
    <w:multiLevelType w:val="hybridMultilevel"/>
    <w:tmpl w:val="0FAC8DFA"/>
    <w:lvl w:ilvl="0" w:tplc="5AF26DE0">
      <w:start w:val="1"/>
      <w:numFmt w:val="japaneseCounting"/>
      <w:lvlText w:val="%1、"/>
      <w:lvlJc w:val="left"/>
      <w:pPr>
        <w:ind w:left="432" w:hanging="432"/>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61139A4"/>
    <w:multiLevelType w:val="hybridMultilevel"/>
    <w:tmpl w:val="5EB01D24"/>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 w15:restartNumberingAfterBreak="0">
    <w:nsid w:val="485A6895"/>
    <w:multiLevelType w:val="hybridMultilevel"/>
    <w:tmpl w:val="E5DCAB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A0E4AFA"/>
    <w:multiLevelType w:val="hybridMultilevel"/>
    <w:tmpl w:val="37BA25C2"/>
    <w:lvl w:ilvl="0" w:tplc="A19A1E4E">
      <w:start w:val="1"/>
      <w:numFmt w:val="bullet"/>
      <w:lvlText w:val=""/>
      <w:lvlJc w:val="left"/>
      <w:pPr>
        <w:ind w:left="420" w:hanging="420"/>
      </w:pPr>
      <w:rPr>
        <w:rFonts w:ascii="Wingdings" w:hAnsi="Wingdings" w:hint="default"/>
        <w:sz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F77603"/>
    <w:multiLevelType w:val="hybridMultilevel"/>
    <w:tmpl w:val="7C52F75A"/>
    <w:lvl w:ilvl="0" w:tplc="8166A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F437E00"/>
    <w:multiLevelType w:val="hybridMultilevel"/>
    <w:tmpl w:val="DB643E3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0726DC6"/>
    <w:multiLevelType w:val="hybridMultilevel"/>
    <w:tmpl w:val="2E7838CC"/>
    <w:lvl w:ilvl="0" w:tplc="20023D28">
      <w:start w:val="1"/>
      <w:numFmt w:val="chineseCountingThousand"/>
      <w:lvlText w:val="%1、"/>
      <w:lvlJc w:val="left"/>
      <w:pPr>
        <w:ind w:left="432" w:hanging="432"/>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2194167"/>
    <w:multiLevelType w:val="hybridMultilevel"/>
    <w:tmpl w:val="B1E6779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9F4792"/>
    <w:multiLevelType w:val="hybridMultilevel"/>
    <w:tmpl w:val="BD4A67E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9735072"/>
    <w:multiLevelType w:val="hybridMultilevel"/>
    <w:tmpl w:val="E3C6C3A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C6D7C3E"/>
    <w:multiLevelType w:val="hybridMultilevel"/>
    <w:tmpl w:val="4E0CAA2A"/>
    <w:lvl w:ilvl="0" w:tplc="63F63046">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1B11A3D"/>
    <w:multiLevelType w:val="hybridMultilevel"/>
    <w:tmpl w:val="B4A4AC90"/>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63951892"/>
    <w:multiLevelType w:val="hybridMultilevel"/>
    <w:tmpl w:val="E13EB2EE"/>
    <w:lvl w:ilvl="0" w:tplc="7F7E94B2">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86F319C"/>
    <w:multiLevelType w:val="hybridMultilevel"/>
    <w:tmpl w:val="2B56FAB2"/>
    <w:lvl w:ilvl="0" w:tplc="031EE162">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9F643F6"/>
    <w:multiLevelType w:val="multilevel"/>
    <w:tmpl w:val="BA829B8C"/>
    <w:lvl w:ilvl="0">
      <w:start w:val="1"/>
      <w:numFmt w:val="japaneseCounting"/>
      <w:pStyle w:val="1"/>
      <w:lvlText w:val="%1、"/>
      <w:lvlJc w:val="left"/>
      <w:pPr>
        <w:ind w:left="561" w:hanging="420"/>
      </w:pPr>
      <w:rPr>
        <w:rFonts w:hint="default"/>
      </w:rPr>
    </w:lvl>
    <w:lvl w:ilvl="1">
      <w:start w:val="1"/>
      <w:numFmt w:val="decimal"/>
      <w:pStyle w:val="2"/>
      <w:lvlText w:val="%1.%2"/>
      <w:lvlJc w:val="left"/>
      <w:pPr>
        <w:ind w:left="0" w:firstLine="0"/>
      </w:pPr>
      <w:rPr>
        <w:rFonts w:ascii="Times New Roman" w:eastAsia="宋体" w:hAnsi="Times New Roman" w:cs="Times New Roman" w:hint="default"/>
      </w:rPr>
    </w:lvl>
    <w:lvl w:ilvl="2">
      <w:start w:val="1"/>
      <w:numFmt w:val="decimal"/>
      <w:lvlText w:val="2.5.%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575"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 w15:restartNumberingAfterBreak="0">
    <w:nsid w:val="77085211"/>
    <w:multiLevelType w:val="hybridMultilevel"/>
    <w:tmpl w:val="E548810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70D0863"/>
    <w:multiLevelType w:val="hybridMultilevel"/>
    <w:tmpl w:val="BF62B0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FC870E3"/>
    <w:multiLevelType w:val="hybridMultilevel"/>
    <w:tmpl w:val="EBF6D4E4"/>
    <w:lvl w:ilvl="0" w:tplc="191CBA2E">
      <w:start w:val="1"/>
      <w:numFmt w:val="decimal"/>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20"/>
  </w:num>
  <w:num w:numId="8">
    <w:abstractNumId w:val="20"/>
  </w:num>
  <w:num w:numId="9">
    <w:abstractNumId w:val="6"/>
  </w:num>
  <w:num w:numId="10">
    <w:abstractNumId w:val="4"/>
  </w:num>
  <w:num w:numId="11">
    <w:abstractNumId w:val="13"/>
  </w:num>
  <w:num w:numId="12">
    <w:abstractNumId w:val="8"/>
  </w:num>
  <w:num w:numId="13">
    <w:abstractNumId w:val="3"/>
  </w:num>
  <w:num w:numId="14">
    <w:abstractNumId w:val="22"/>
  </w:num>
  <w:num w:numId="15">
    <w:abstractNumId w:val="10"/>
  </w:num>
  <w:num w:numId="16">
    <w:abstractNumId w:val="23"/>
  </w:num>
  <w:num w:numId="17">
    <w:abstractNumId w:val="17"/>
  </w:num>
  <w:num w:numId="18">
    <w:abstractNumId w:val="12"/>
  </w:num>
  <w:num w:numId="19">
    <w:abstractNumId w:val="20"/>
  </w:num>
  <w:num w:numId="20">
    <w:abstractNumId w:val="20"/>
  </w:num>
  <w:num w:numId="21">
    <w:abstractNumId w:val="20"/>
  </w:num>
  <w:num w:numId="22">
    <w:abstractNumId w:val="20"/>
  </w:num>
  <w:num w:numId="23">
    <w:abstractNumId w:val="20"/>
  </w:num>
  <w:num w:numId="24">
    <w:abstractNumId w:val="14"/>
  </w:num>
  <w:num w:numId="25">
    <w:abstractNumId w:val="16"/>
  </w:num>
  <w:num w:numId="26">
    <w:abstractNumId w:val="18"/>
  </w:num>
  <w:num w:numId="27">
    <w:abstractNumId w:val="1"/>
  </w:num>
  <w:num w:numId="28">
    <w:abstractNumId w:val="19"/>
  </w:num>
  <w:num w:numId="29">
    <w:abstractNumId w:val="5"/>
  </w:num>
  <w:num w:numId="30">
    <w:abstractNumId w:val="0"/>
  </w:num>
  <w:num w:numId="31">
    <w:abstractNumId w:val="9"/>
  </w:num>
  <w:num w:numId="32">
    <w:abstractNumId w:val="7"/>
  </w:num>
  <w:num w:numId="33">
    <w:abstractNumId w:val="21"/>
  </w:num>
  <w:num w:numId="34">
    <w:abstractNumId w:val="2"/>
  </w:num>
  <w:num w:numId="35">
    <w:abstractNumId w:val="15"/>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D8D"/>
    <w:rsid w:val="0003463E"/>
    <w:rsid w:val="000659F9"/>
    <w:rsid w:val="00066935"/>
    <w:rsid w:val="00075351"/>
    <w:rsid w:val="0009168C"/>
    <w:rsid w:val="00095B6D"/>
    <w:rsid w:val="000C0F9C"/>
    <w:rsid w:val="000C31A3"/>
    <w:rsid w:val="000C34C0"/>
    <w:rsid w:val="00101D8D"/>
    <w:rsid w:val="0011250D"/>
    <w:rsid w:val="00112613"/>
    <w:rsid w:val="001155A4"/>
    <w:rsid w:val="00151E88"/>
    <w:rsid w:val="00192B95"/>
    <w:rsid w:val="00197C89"/>
    <w:rsid w:val="001B6EAF"/>
    <w:rsid w:val="001C0ABC"/>
    <w:rsid w:val="001C693C"/>
    <w:rsid w:val="001D4DE0"/>
    <w:rsid w:val="001E1228"/>
    <w:rsid w:val="001E1A40"/>
    <w:rsid w:val="002034C0"/>
    <w:rsid w:val="00235ABD"/>
    <w:rsid w:val="00283493"/>
    <w:rsid w:val="002A0B43"/>
    <w:rsid w:val="002B14E3"/>
    <w:rsid w:val="002B69B8"/>
    <w:rsid w:val="002D7375"/>
    <w:rsid w:val="00311686"/>
    <w:rsid w:val="00324187"/>
    <w:rsid w:val="00345DD3"/>
    <w:rsid w:val="00347E0F"/>
    <w:rsid w:val="00364059"/>
    <w:rsid w:val="00387F96"/>
    <w:rsid w:val="003A29CF"/>
    <w:rsid w:val="003C13FD"/>
    <w:rsid w:val="003C67F2"/>
    <w:rsid w:val="003D0C06"/>
    <w:rsid w:val="003D20C5"/>
    <w:rsid w:val="003F1DAB"/>
    <w:rsid w:val="00405E5E"/>
    <w:rsid w:val="0041787B"/>
    <w:rsid w:val="00450C6A"/>
    <w:rsid w:val="00450F80"/>
    <w:rsid w:val="00453F6E"/>
    <w:rsid w:val="00455E96"/>
    <w:rsid w:val="004D2C0F"/>
    <w:rsid w:val="004E02FC"/>
    <w:rsid w:val="004E3789"/>
    <w:rsid w:val="005128B6"/>
    <w:rsid w:val="00513197"/>
    <w:rsid w:val="0054579B"/>
    <w:rsid w:val="005616E5"/>
    <w:rsid w:val="005858B2"/>
    <w:rsid w:val="0059131D"/>
    <w:rsid w:val="00595BDB"/>
    <w:rsid w:val="005C407B"/>
    <w:rsid w:val="005C69B7"/>
    <w:rsid w:val="005E35DE"/>
    <w:rsid w:val="006007B7"/>
    <w:rsid w:val="006129DF"/>
    <w:rsid w:val="00634B4B"/>
    <w:rsid w:val="00653148"/>
    <w:rsid w:val="00653290"/>
    <w:rsid w:val="006C1DF1"/>
    <w:rsid w:val="006C2A3B"/>
    <w:rsid w:val="006E6A21"/>
    <w:rsid w:val="006F6250"/>
    <w:rsid w:val="00711263"/>
    <w:rsid w:val="00726F2D"/>
    <w:rsid w:val="00732165"/>
    <w:rsid w:val="007433EE"/>
    <w:rsid w:val="00765384"/>
    <w:rsid w:val="00771E19"/>
    <w:rsid w:val="007772D4"/>
    <w:rsid w:val="00780EBD"/>
    <w:rsid w:val="007861D7"/>
    <w:rsid w:val="007B0497"/>
    <w:rsid w:val="007C6D26"/>
    <w:rsid w:val="007D163F"/>
    <w:rsid w:val="007D3B95"/>
    <w:rsid w:val="007E3057"/>
    <w:rsid w:val="0080077C"/>
    <w:rsid w:val="00811F88"/>
    <w:rsid w:val="00824256"/>
    <w:rsid w:val="008513A5"/>
    <w:rsid w:val="00851669"/>
    <w:rsid w:val="008554F6"/>
    <w:rsid w:val="00860758"/>
    <w:rsid w:val="0089039E"/>
    <w:rsid w:val="008B2C53"/>
    <w:rsid w:val="008B7DAA"/>
    <w:rsid w:val="008C508D"/>
    <w:rsid w:val="008D761E"/>
    <w:rsid w:val="0090350C"/>
    <w:rsid w:val="00910665"/>
    <w:rsid w:val="00925B72"/>
    <w:rsid w:val="009462BB"/>
    <w:rsid w:val="009516CD"/>
    <w:rsid w:val="00957061"/>
    <w:rsid w:val="009806EB"/>
    <w:rsid w:val="00990978"/>
    <w:rsid w:val="009A38C5"/>
    <w:rsid w:val="009B195A"/>
    <w:rsid w:val="009B376B"/>
    <w:rsid w:val="009F078F"/>
    <w:rsid w:val="009F3CED"/>
    <w:rsid w:val="00A07308"/>
    <w:rsid w:val="00A43443"/>
    <w:rsid w:val="00A46B99"/>
    <w:rsid w:val="00A5356A"/>
    <w:rsid w:val="00A54AD7"/>
    <w:rsid w:val="00A613C4"/>
    <w:rsid w:val="00A706B6"/>
    <w:rsid w:val="00A71680"/>
    <w:rsid w:val="00AA59A7"/>
    <w:rsid w:val="00AD20C6"/>
    <w:rsid w:val="00AD2E0E"/>
    <w:rsid w:val="00AE2617"/>
    <w:rsid w:val="00AE4FBA"/>
    <w:rsid w:val="00B22108"/>
    <w:rsid w:val="00B22BB1"/>
    <w:rsid w:val="00B32ED6"/>
    <w:rsid w:val="00B603F8"/>
    <w:rsid w:val="00B75F1C"/>
    <w:rsid w:val="00B7605F"/>
    <w:rsid w:val="00B91932"/>
    <w:rsid w:val="00BF5664"/>
    <w:rsid w:val="00C2137E"/>
    <w:rsid w:val="00C37D26"/>
    <w:rsid w:val="00C47F61"/>
    <w:rsid w:val="00C63701"/>
    <w:rsid w:val="00C63DCE"/>
    <w:rsid w:val="00C81801"/>
    <w:rsid w:val="00CA59E3"/>
    <w:rsid w:val="00CE31EA"/>
    <w:rsid w:val="00CE53B1"/>
    <w:rsid w:val="00CE6990"/>
    <w:rsid w:val="00D42E20"/>
    <w:rsid w:val="00D539A6"/>
    <w:rsid w:val="00D9261C"/>
    <w:rsid w:val="00DB61CF"/>
    <w:rsid w:val="00DC4B42"/>
    <w:rsid w:val="00DC7742"/>
    <w:rsid w:val="00DD3BC2"/>
    <w:rsid w:val="00DF2203"/>
    <w:rsid w:val="00E040ED"/>
    <w:rsid w:val="00E06144"/>
    <w:rsid w:val="00E16643"/>
    <w:rsid w:val="00E311BD"/>
    <w:rsid w:val="00E36811"/>
    <w:rsid w:val="00E36AB6"/>
    <w:rsid w:val="00E3725C"/>
    <w:rsid w:val="00E444E8"/>
    <w:rsid w:val="00E45E59"/>
    <w:rsid w:val="00E4677C"/>
    <w:rsid w:val="00E71183"/>
    <w:rsid w:val="00E72531"/>
    <w:rsid w:val="00E776B3"/>
    <w:rsid w:val="00EB7423"/>
    <w:rsid w:val="00EC31C7"/>
    <w:rsid w:val="00EE27F9"/>
    <w:rsid w:val="00EE44C8"/>
    <w:rsid w:val="00F251FF"/>
    <w:rsid w:val="00F47AD2"/>
    <w:rsid w:val="00F50413"/>
    <w:rsid w:val="00F5240F"/>
    <w:rsid w:val="00FA1B01"/>
    <w:rsid w:val="00FB6EA7"/>
    <w:rsid w:val="00FD72B0"/>
    <w:rsid w:val="00FD76C5"/>
    <w:rsid w:val="00FE4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75923"/>
  <w15:docId w15:val="{21E28E58-E6BC-40E5-B0F7-C04893AAE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351"/>
    <w:pPr>
      <w:widowControl w:val="0"/>
      <w:jc w:val="both"/>
    </w:pPr>
  </w:style>
  <w:style w:type="paragraph" w:styleId="1">
    <w:name w:val="heading 1"/>
    <w:aliases w:val="一级标题"/>
    <w:basedOn w:val="a"/>
    <w:next w:val="a"/>
    <w:link w:val="10"/>
    <w:uiPriority w:val="9"/>
    <w:qFormat/>
    <w:rsid w:val="009B195A"/>
    <w:pPr>
      <w:keepNext/>
      <w:keepLines/>
      <w:numPr>
        <w:numId w:val="8"/>
      </w:numPr>
      <w:spacing w:before="100" w:after="100"/>
      <w:ind w:left="420"/>
      <w:jc w:val="left"/>
      <w:outlineLvl w:val="0"/>
    </w:pPr>
    <w:rPr>
      <w:rFonts w:ascii="Times New Roman" w:eastAsia="微软雅黑" w:hAnsi="Times New Roman" w:cs="Times New Roman"/>
      <w:b/>
      <w:bCs/>
      <w:kern w:val="44"/>
      <w:sz w:val="28"/>
      <w:szCs w:val="44"/>
      <w:lang w:val="x-none" w:eastAsia="x-none"/>
    </w:rPr>
  </w:style>
  <w:style w:type="paragraph" w:styleId="2">
    <w:name w:val="heading 2"/>
    <w:aliases w:val="标题 2 Hik"/>
    <w:basedOn w:val="a"/>
    <w:next w:val="a"/>
    <w:link w:val="20"/>
    <w:qFormat/>
    <w:rsid w:val="00075351"/>
    <w:pPr>
      <w:keepNext/>
      <w:keepLines/>
      <w:numPr>
        <w:ilvl w:val="1"/>
        <w:numId w:val="8"/>
      </w:numPr>
      <w:spacing w:before="60" w:after="60" w:line="415" w:lineRule="auto"/>
      <w:outlineLvl w:val="1"/>
    </w:pPr>
    <w:rPr>
      <w:rFonts w:ascii="Cambria" w:eastAsia="宋体" w:hAnsi="Cambria" w:cs="Times New Roman"/>
      <w:b/>
      <w:bCs/>
      <w:sz w:val="28"/>
      <w:szCs w:val="28"/>
      <w:lang w:val="x-none" w:eastAsia="x-none"/>
    </w:rPr>
  </w:style>
  <w:style w:type="paragraph" w:styleId="3">
    <w:name w:val="heading 3"/>
    <w:aliases w:val="标题 3 Hik"/>
    <w:basedOn w:val="a"/>
    <w:next w:val="a"/>
    <w:link w:val="30"/>
    <w:qFormat/>
    <w:rsid w:val="00075351"/>
    <w:pPr>
      <w:keepNext/>
      <w:keepLines/>
      <w:spacing w:before="60" w:after="60" w:line="312" w:lineRule="auto"/>
      <w:outlineLvl w:val="2"/>
    </w:pPr>
    <w:rPr>
      <w:rFonts w:ascii="Times New Roman" w:eastAsia="黑体" w:hAnsi="Times New Roman" w:cs="Times New Roman"/>
      <w:bCs/>
      <w:szCs w:val="32"/>
    </w:rPr>
  </w:style>
  <w:style w:type="paragraph" w:styleId="4">
    <w:name w:val="heading 4"/>
    <w:basedOn w:val="a"/>
    <w:next w:val="a"/>
    <w:link w:val="40"/>
    <w:qFormat/>
    <w:rsid w:val="00075351"/>
    <w:pPr>
      <w:keepNext/>
      <w:keepLines/>
      <w:numPr>
        <w:ilvl w:val="3"/>
        <w:numId w:val="8"/>
      </w:numPr>
      <w:spacing w:before="280" w:after="290" w:line="376" w:lineRule="auto"/>
      <w:outlineLvl w:val="3"/>
    </w:pPr>
    <w:rPr>
      <w:rFonts w:ascii="Cambria" w:eastAsia="宋体" w:hAnsi="Cambria" w:cs="Times New Roman"/>
      <w:b/>
      <w:bCs/>
      <w:sz w:val="28"/>
      <w:szCs w:val="28"/>
      <w:lang w:val="x-none" w:eastAsia="x-none"/>
    </w:rPr>
  </w:style>
  <w:style w:type="paragraph" w:styleId="5">
    <w:name w:val="heading 5"/>
    <w:basedOn w:val="a"/>
    <w:next w:val="a"/>
    <w:link w:val="50"/>
    <w:qFormat/>
    <w:rsid w:val="00075351"/>
    <w:pPr>
      <w:keepNext/>
      <w:keepLines/>
      <w:numPr>
        <w:ilvl w:val="4"/>
        <w:numId w:val="8"/>
      </w:numPr>
      <w:spacing w:before="280" w:after="290" w:line="376" w:lineRule="auto"/>
      <w:outlineLvl w:val="4"/>
    </w:pPr>
    <w:rPr>
      <w:rFonts w:ascii="Times New Roman" w:eastAsia="宋体" w:hAnsi="Times New Roman" w:cs="Times New Roman"/>
      <w:b/>
      <w:bCs/>
      <w:sz w:val="28"/>
      <w:szCs w:val="28"/>
      <w:lang w:val="x-none" w:eastAsia="x-none"/>
    </w:rPr>
  </w:style>
  <w:style w:type="paragraph" w:styleId="6">
    <w:name w:val="heading 6"/>
    <w:basedOn w:val="a"/>
    <w:next w:val="a"/>
    <w:link w:val="60"/>
    <w:qFormat/>
    <w:rsid w:val="00075351"/>
    <w:pPr>
      <w:keepNext/>
      <w:keepLines/>
      <w:numPr>
        <w:ilvl w:val="5"/>
        <w:numId w:val="8"/>
      </w:numPr>
      <w:spacing w:before="240" w:after="64" w:line="320" w:lineRule="auto"/>
      <w:outlineLvl w:val="5"/>
    </w:pPr>
    <w:rPr>
      <w:rFonts w:ascii="Cambria" w:eastAsia="宋体" w:hAnsi="Cambria" w:cs="Times New Roman"/>
      <w:b/>
      <w:bCs/>
      <w:sz w:val="24"/>
      <w:szCs w:val="24"/>
      <w:lang w:val="x-none" w:eastAsia="x-none"/>
    </w:rPr>
  </w:style>
  <w:style w:type="paragraph" w:styleId="7">
    <w:name w:val="heading 7"/>
    <w:basedOn w:val="a"/>
    <w:next w:val="a"/>
    <w:link w:val="70"/>
    <w:qFormat/>
    <w:rsid w:val="00075351"/>
    <w:pPr>
      <w:keepNext/>
      <w:keepLines/>
      <w:numPr>
        <w:ilvl w:val="6"/>
        <w:numId w:val="8"/>
      </w:numPr>
      <w:spacing w:before="240" w:after="64" w:line="320" w:lineRule="auto"/>
      <w:outlineLvl w:val="6"/>
    </w:pPr>
    <w:rPr>
      <w:rFonts w:ascii="Times New Roman" w:eastAsia="宋体" w:hAnsi="Times New Roman" w:cs="Times New Roman"/>
      <w:b/>
      <w:bCs/>
      <w:sz w:val="24"/>
      <w:szCs w:val="24"/>
      <w:lang w:val="x-none" w:eastAsia="x-none"/>
    </w:rPr>
  </w:style>
  <w:style w:type="paragraph" w:styleId="8">
    <w:name w:val="heading 8"/>
    <w:basedOn w:val="a"/>
    <w:next w:val="a"/>
    <w:link w:val="80"/>
    <w:qFormat/>
    <w:rsid w:val="00075351"/>
    <w:pPr>
      <w:keepNext/>
      <w:keepLines/>
      <w:numPr>
        <w:ilvl w:val="7"/>
        <w:numId w:val="8"/>
      </w:numPr>
      <w:spacing w:before="240" w:after="64" w:line="320" w:lineRule="auto"/>
      <w:outlineLvl w:val="7"/>
    </w:pPr>
    <w:rPr>
      <w:rFonts w:ascii="Cambria" w:eastAsia="宋体" w:hAnsi="Cambria" w:cs="Times New Roman"/>
      <w:sz w:val="24"/>
      <w:szCs w:val="24"/>
      <w:lang w:val="x-none" w:eastAsia="x-none"/>
    </w:rPr>
  </w:style>
  <w:style w:type="paragraph" w:styleId="9">
    <w:name w:val="heading 9"/>
    <w:basedOn w:val="a"/>
    <w:next w:val="a"/>
    <w:link w:val="90"/>
    <w:qFormat/>
    <w:rsid w:val="00075351"/>
    <w:pPr>
      <w:keepNext/>
      <w:keepLines/>
      <w:numPr>
        <w:ilvl w:val="8"/>
        <w:numId w:val="2"/>
      </w:numPr>
      <w:spacing w:before="240" w:after="64" w:line="320" w:lineRule="auto"/>
      <w:outlineLvl w:val="8"/>
    </w:pPr>
    <w:rPr>
      <w:rFonts w:ascii="Cambria" w:eastAsia="宋体" w:hAnsi="Cambria" w:cs="Times New Roman"/>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k">
    <w:name w:val="表注样式 Hik"/>
    <w:basedOn w:val="a"/>
    <w:qFormat/>
    <w:rsid w:val="00075351"/>
    <w:pPr>
      <w:spacing w:beforeLines="100" w:line="240" w:lineRule="exact"/>
      <w:jc w:val="center"/>
    </w:pPr>
    <w:rPr>
      <w:rFonts w:ascii="Times New Roman" w:eastAsia="方正中等线简体" w:hAnsi="Times New Roman" w:cs="Times New Roman"/>
      <w:sz w:val="16"/>
      <w:szCs w:val="16"/>
    </w:rPr>
  </w:style>
  <w:style w:type="character" w:customStyle="1" w:styleId="10">
    <w:name w:val="标题 1 字符"/>
    <w:aliases w:val="一级标题 字符"/>
    <w:basedOn w:val="a0"/>
    <w:link w:val="1"/>
    <w:uiPriority w:val="9"/>
    <w:rsid w:val="009B195A"/>
    <w:rPr>
      <w:rFonts w:ascii="Times New Roman" w:eastAsia="微软雅黑" w:hAnsi="Times New Roman" w:cs="Times New Roman"/>
      <w:b/>
      <w:bCs/>
      <w:kern w:val="44"/>
      <w:sz w:val="28"/>
      <w:szCs w:val="44"/>
      <w:lang w:val="x-none" w:eastAsia="x-none"/>
    </w:rPr>
  </w:style>
  <w:style w:type="character" w:customStyle="1" w:styleId="20">
    <w:name w:val="标题 2 字符"/>
    <w:aliases w:val="标题 2 Hik 字符"/>
    <w:basedOn w:val="a0"/>
    <w:link w:val="2"/>
    <w:rsid w:val="00075351"/>
    <w:rPr>
      <w:rFonts w:ascii="Cambria" w:eastAsia="宋体" w:hAnsi="Cambria" w:cs="Times New Roman"/>
      <w:b/>
      <w:bCs/>
      <w:sz w:val="28"/>
      <w:szCs w:val="28"/>
      <w:lang w:val="x-none" w:eastAsia="x-none"/>
    </w:rPr>
  </w:style>
  <w:style w:type="character" w:customStyle="1" w:styleId="30">
    <w:name w:val="标题 3 字符"/>
    <w:aliases w:val="标题 3 Hik 字符"/>
    <w:basedOn w:val="a0"/>
    <w:link w:val="3"/>
    <w:rsid w:val="00075351"/>
    <w:rPr>
      <w:rFonts w:ascii="Times New Roman" w:eastAsia="黑体" w:hAnsi="Times New Roman" w:cs="Times New Roman"/>
      <w:bCs/>
      <w:szCs w:val="32"/>
    </w:rPr>
  </w:style>
  <w:style w:type="character" w:customStyle="1" w:styleId="40">
    <w:name w:val="标题 4 字符"/>
    <w:basedOn w:val="a0"/>
    <w:link w:val="4"/>
    <w:rsid w:val="00075351"/>
    <w:rPr>
      <w:rFonts w:ascii="Cambria" w:eastAsia="宋体" w:hAnsi="Cambria" w:cs="Times New Roman"/>
      <w:b/>
      <w:bCs/>
      <w:sz w:val="28"/>
      <w:szCs w:val="28"/>
      <w:lang w:val="x-none" w:eastAsia="x-none"/>
    </w:rPr>
  </w:style>
  <w:style w:type="character" w:customStyle="1" w:styleId="50">
    <w:name w:val="标题 5 字符"/>
    <w:basedOn w:val="a0"/>
    <w:link w:val="5"/>
    <w:rsid w:val="00075351"/>
    <w:rPr>
      <w:rFonts w:ascii="Times New Roman" w:eastAsia="宋体" w:hAnsi="Times New Roman" w:cs="Times New Roman"/>
      <w:b/>
      <w:bCs/>
      <w:sz w:val="28"/>
      <w:szCs w:val="28"/>
      <w:lang w:val="x-none" w:eastAsia="x-none"/>
    </w:rPr>
  </w:style>
  <w:style w:type="character" w:customStyle="1" w:styleId="60">
    <w:name w:val="标题 6 字符"/>
    <w:basedOn w:val="a0"/>
    <w:link w:val="6"/>
    <w:rsid w:val="00075351"/>
    <w:rPr>
      <w:rFonts w:ascii="Cambria" w:eastAsia="宋体" w:hAnsi="Cambria" w:cs="Times New Roman"/>
      <w:b/>
      <w:bCs/>
      <w:sz w:val="24"/>
      <w:szCs w:val="24"/>
      <w:lang w:val="x-none" w:eastAsia="x-none"/>
    </w:rPr>
  </w:style>
  <w:style w:type="character" w:customStyle="1" w:styleId="70">
    <w:name w:val="标题 7 字符"/>
    <w:basedOn w:val="a0"/>
    <w:link w:val="7"/>
    <w:rsid w:val="00075351"/>
    <w:rPr>
      <w:rFonts w:ascii="Times New Roman" w:eastAsia="宋体" w:hAnsi="Times New Roman" w:cs="Times New Roman"/>
      <w:b/>
      <w:bCs/>
      <w:sz w:val="24"/>
      <w:szCs w:val="24"/>
      <w:lang w:val="x-none" w:eastAsia="x-none"/>
    </w:rPr>
  </w:style>
  <w:style w:type="character" w:customStyle="1" w:styleId="80">
    <w:name w:val="标题 8 字符"/>
    <w:basedOn w:val="a0"/>
    <w:link w:val="8"/>
    <w:rsid w:val="00075351"/>
    <w:rPr>
      <w:rFonts w:ascii="Cambria" w:eastAsia="宋体" w:hAnsi="Cambria" w:cs="Times New Roman"/>
      <w:sz w:val="24"/>
      <w:szCs w:val="24"/>
      <w:lang w:val="x-none" w:eastAsia="x-none"/>
    </w:rPr>
  </w:style>
  <w:style w:type="character" w:customStyle="1" w:styleId="90">
    <w:name w:val="标题 9 字符"/>
    <w:basedOn w:val="a0"/>
    <w:link w:val="9"/>
    <w:rsid w:val="00075351"/>
    <w:rPr>
      <w:rFonts w:ascii="Cambria" w:eastAsia="宋体" w:hAnsi="Cambria" w:cs="Times New Roman"/>
      <w:szCs w:val="21"/>
      <w:lang w:val="x-none" w:eastAsia="x-none"/>
    </w:rPr>
  </w:style>
  <w:style w:type="paragraph" w:styleId="a3">
    <w:name w:val="Title"/>
    <w:aliases w:val="标题 Hik"/>
    <w:basedOn w:val="a"/>
    <w:link w:val="a4"/>
    <w:qFormat/>
    <w:rsid w:val="00075351"/>
    <w:pPr>
      <w:spacing w:before="240" w:after="60"/>
      <w:jc w:val="center"/>
      <w:outlineLvl w:val="0"/>
    </w:pPr>
    <w:rPr>
      <w:rFonts w:ascii="Arial" w:eastAsia="黑体" w:hAnsi="Arial" w:cs="Times New Roman"/>
      <w:b/>
      <w:bCs/>
      <w:sz w:val="32"/>
      <w:szCs w:val="32"/>
    </w:rPr>
  </w:style>
  <w:style w:type="character" w:customStyle="1" w:styleId="a4">
    <w:name w:val="标题 字符"/>
    <w:aliases w:val="标题 Hik 字符"/>
    <w:basedOn w:val="a0"/>
    <w:link w:val="a3"/>
    <w:rsid w:val="00075351"/>
    <w:rPr>
      <w:rFonts w:ascii="Arial" w:eastAsia="黑体" w:hAnsi="Arial" w:cs="Times New Roman"/>
      <w:b/>
      <w:bCs/>
      <w:sz w:val="32"/>
      <w:szCs w:val="32"/>
    </w:rPr>
  </w:style>
  <w:style w:type="paragraph" w:styleId="a5">
    <w:name w:val="List Paragraph"/>
    <w:aliases w:val="编号,列出段落12,列出段落4,List Paragraph,正文段落1,符号列表,列出段落2,Colorful List Accent 1,符号1.1（天云科技）,列出段落-正文,彩色列表 - 强调文字颜色 13,lp1,List1,Bullet List,FooterText,numbered,Paragraphe de liste1,List,stc标题4,标题 q,标题 q Char,第*章 Char,I2 Ch,ZJGIS列表项,1.2.3标题,正文.制度,段落样式,List11"/>
    <w:basedOn w:val="a"/>
    <w:link w:val="a6"/>
    <w:uiPriority w:val="34"/>
    <w:qFormat/>
    <w:rsid w:val="00075351"/>
    <w:pPr>
      <w:ind w:firstLineChars="200" w:firstLine="420"/>
    </w:pPr>
  </w:style>
  <w:style w:type="table" w:styleId="a7">
    <w:name w:val="Table Grid"/>
    <w:basedOn w:val="a1"/>
    <w:uiPriority w:val="39"/>
    <w:rsid w:val="007E3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32ED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B32ED6"/>
    <w:rPr>
      <w:sz w:val="18"/>
      <w:szCs w:val="18"/>
    </w:rPr>
  </w:style>
  <w:style w:type="paragraph" w:styleId="aa">
    <w:name w:val="footer"/>
    <w:basedOn w:val="a"/>
    <w:link w:val="ab"/>
    <w:uiPriority w:val="99"/>
    <w:unhideWhenUsed/>
    <w:rsid w:val="00B32ED6"/>
    <w:pPr>
      <w:tabs>
        <w:tab w:val="center" w:pos="4153"/>
        <w:tab w:val="right" w:pos="8306"/>
      </w:tabs>
      <w:snapToGrid w:val="0"/>
      <w:jc w:val="left"/>
    </w:pPr>
    <w:rPr>
      <w:sz w:val="18"/>
      <w:szCs w:val="18"/>
    </w:rPr>
  </w:style>
  <w:style w:type="character" w:customStyle="1" w:styleId="ab">
    <w:name w:val="页脚 字符"/>
    <w:basedOn w:val="a0"/>
    <w:link w:val="aa"/>
    <w:uiPriority w:val="99"/>
    <w:rsid w:val="00B32ED6"/>
    <w:rPr>
      <w:sz w:val="18"/>
      <w:szCs w:val="18"/>
    </w:rPr>
  </w:style>
  <w:style w:type="paragraph" w:styleId="ac">
    <w:name w:val="Balloon Text"/>
    <w:basedOn w:val="a"/>
    <w:link w:val="ad"/>
    <w:uiPriority w:val="99"/>
    <w:semiHidden/>
    <w:unhideWhenUsed/>
    <w:rsid w:val="001C0ABC"/>
    <w:rPr>
      <w:sz w:val="18"/>
      <w:szCs w:val="18"/>
    </w:rPr>
  </w:style>
  <w:style w:type="character" w:customStyle="1" w:styleId="ad">
    <w:name w:val="批注框文本 字符"/>
    <w:basedOn w:val="a0"/>
    <w:link w:val="ac"/>
    <w:uiPriority w:val="99"/>
    <w:semiHidden/>
    <w:rsid w:val="001C0ABC"/>
    <w:rPr>
      <w:sz w:val="18"/>
      <w:szCs w:val="18"/>
    </w:rPr>
  </w:style>
  <w:style w:type="character" w:customStyle="1" w:styleId="a6">
    <w:name w:val="列出段落 字符"/>
    <w:aliases w:val="编号 字符,列出段落12 字符,列出段落4 字符,List Paragraph 字符,正文段落1 字符,符号列表 字符,列出段落2 字符,Colorful List Accent 1 字符,符号1.1（天云科技） 字符,列出段落-正文 字符,彩色列表 - 强调文字颜色 13 字符,lp1 字符,List1 字符,Bullet List 字符,FooterText 字符,numbered 字符,Paragraphe de liste1 字符,List 字符,stc标题4 字符"/>
    <w:basedOn w:val="a0"/>
    <w:link w:val="a5"/>
    <w:uiPriority w:val="34"/>
    <w:qFormat/>
    <w:rsid w:val="005128B6"/>
  </w:style>
  <w:style w:type="paragraph" w:styleId="ae">
    <w:name w:val="annotation text"/>
    <w:basedOn w:val="a"/>
    <w:link w:val="af"/>
    <w:uiPriority w:val="99"/>
    <w:semiHidden/>
    <w:unhideWhenUsed/>
    <w:rsid w:val="005128B6"/>
    <w:pPr>
      <w:ind w:firstLineChars="200" w:firstLine="200"/>
      <w:jc w:val="left"/>
    </w:pPr>
    <w:rPr>
      <w:rFonts w:eastAsia="微软雅黑"/>
      <w:sz w:val="24"/>
    </w:rPr>
  </w:style>
  <w:style w:type="character" w:customStyle="1" w:styleId="af">
    <w:name w:val="批注文字 字符"/>
    <w:basedOn w:val="a0"/>
    <w:link w:val="ae"/>
    <w:uiPriority w:val="99"/>
    <w:semiHidden/>
    <w:rsid w:val="005128B6"/>
    <w:rPr>
      <w:rFonts w:eastAsia="微软雅黑"/>
      <w:sz w:val="24"/>
    </w:rPr>
  </w:style>
  <w:style w:type="paragraph" w:styleId="TOC">
    <w:name w:val="TOC Heading"/>
    <w:basedOn w:val="1"/>
    <w:next w:val="a"/>
    <w:uiPriority w:val="39"/>
    <w:unhideWhenUsed/>
    <w:qFormat/>
    <w:rsid w:val="00197C89"/>
    <w:pPr>
      <w:widowControl/>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val="en-US" w:eastAsia="zh-CN"/>
    </w:rPr>
  </w:style>
  <w:style w:type="paragraph" w:styleId="11">
    <w:name w:val="toc 1"/>
    <w:basedOn w:val="a"/>
    <w:next w:val="a"/>
    <w:autoRedefine/>
    <w:uiPriority w:val="39"/>
    <w:unhideWhenUsed/>
    <w:rsid w:val="00653290"/>
    <w:pPr>
      <w:tabs>
        <w:tab w:val="right" w:leader="dot" w:pos="8296"/>
      </w:tabs>
    </w:pPr>
  </w:style>
  <w:style w:type="character" w:styleId="af0">
    <w:name w:val="Hyperlink"/>
    <w:basedOn w:val="a0"/>
    <w:uiPriority w:val="99"/>
    <w:unhideWhenUsed/>
    <w:rsid w:val="009B195A"/>
    <w:rPr>
      <w:color w:val="0000FF" w:themeColor="hyperlink"/>
      <w:u w:val="single"/>
    </w:rPr>
  </w:style>
  <w:style w:type="paragraph" w:styleId="af1">
    <w:name w:val="Normal (Web)"/>
    <w:basedOn w:val="a"/>
    <w:uiPriority w:val="99"/>
    <w:semiHidden/>
    <w:unhideWhenUsed/>
    <w:rsid w:val="00E45E5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319363">
      <w:bodyDiv w:val="1"/>
      <w:marLeft w:val="0"/>
      <w:marRight w:val="0"/>
      <w:marTop w:val="0"/>
      <w:marBottom w:val="0"/>
      <w:divBdr>
        <w:top w:val="none" w:sz="0" w:space="0" w:color="auto"/>
        <w:left w:val="none" w:sz="0" w:space="0" w:color="auto"/>
        <w:bottom w:val="none" w:sz="0" w:space="0" w:color="auto"/>
        <w:right w:val="none" w:sz="0" w:space="0" w:color="auto"/>
      </w:divBdr>
    </w:div>
    <w:div w:id="711152524">
      <w:bodyDiv w:val="1"/>
      <w:marLeft w:val="0"/>
      <w:marRight w:val="0"/>
      <w:marTop w:val="0"/>
      <w:marBottom w:val="0"/>
      <w:divBdr>
        <w:top w:val="none" w:sz="0" w:space="0" w:color="auto"/>
        <w:left w:val="none" w:sz="0" w:space="0" w:color="auto"/>
        <w:bottom w:val="none" w:sz="0" w:space="0" w:color="auto"/>
        <w:right w:val="none" w:sz="0" w:space="0" w:color="auto"/>
      </w:divBdr>
      <w:divsChild>
        <w:div w:id="1521122704">
          <w:marLeft w:val="446"/>
          <w:marRight w:val="0"/>
          <w:marTop w:val="0"/>
          <w:marBottom w:val="0"/>
          <w:divBdr>
            <w:top w:val="none" w:sz="0" w:space="0" w:color="auto"/>
            <w:left w:val="none" w:sz="0" w:space="0" w:color="auto"/>
            <w:bottom w:val="none" w:sz="0" w:space="0" w:color="auto"/>
            <w:right w:val="none" w:sz="0" w:space="0" w:color="auto"/>
          </w:divBdr>
        </w:div>
        <w:div w:id="2023822057">
          <w:marLeft w:val="446"/>
          <w:marRight w:val="0"/>
          <w:marTop w:val="0"/>
          <w:marBottom w:val="0"/>
          <w:divBdr>
            <w:top w:val="none" w:sz="0" w:space="0" w:color="auto"/>
            <w:left w:val="none" w:sz="0" w:space="0" w:color="auto"/>
            <w:bottom w:val="none" w:sz="0" w:space="0" w:color="auto"/>
            <w:right w:val="none" w:sz="0" w:space="0" w:color="auto"/>
          </w:divBdr>
        </w:div>
        <w:div w:id="1456099206">
          <w:marLeft w:val="446"/>
          <w:marRight w:val="0"/>
          <w:marTop w:val="0"/>
          <w:marBottom w:val="0"/>
          <w:divBdr>
            <w:top w:val="none" w:sz="0" w:space="0" w:color="auto"/>
            <w:left w:val="none" w:sz="0" w:space="0" w:color="auto"/>
            <w:bottom w:val="none" w:sz="0" w:space="0" w:color="auto"/>
            <w:right w:val="none" w:sz="0" w:space="0" w:color="auto"/>
          </w:divBdr>
        </w:div>
        <w:div w:id="1518344384">
          <w:marLeft w:val="446"/>
          <w:marRight w:val="0"/>
          <w:marTop w:val="0"/>
          <w:marBottom w:val="0"/>
          <w:divBdr>
            <w:top w:val="none" w:sz="0" w:space="0" w:color="auto"/>
            <w:left w:val="none" w:sz="0" w:space="0" w:color="auto"/>
            <w:bottom w:val="none" w:sz="0" w:space="0" w:color="auto"/>
            <w:right w:val="none" w:sz="0" w:space="0" w:color="auto"/>
          </w:divBdr>
        </w:div>
        <w:div w:id="2013869663">
          <w:marLeft w:val="446"/>
          <w:marRight w:val="0"/>
          <w:marTop w:val="0"/>
          <w:marBottom w:val="0"/>
          <w:divBdr>
            <w:top w:val="none" w:sz="0" w:space="0" w:color="auto"/>
            <w:left w:val="none" w:sz="0" w:space="0" w:color="auto"/>
            <w:bottom w:val="none" w:sz="0" w:space="0" w:color="auto"/>
            <w:right w:val="none" w:sz="0" w:space="0" w:color="auto"/>
          </w:divBdr>
        </w:div>
        <w:div w:id="1315261269">
          <w:marLeft w:val="446"/>
          <w:marRight w:val="0"/>
          <w:marTop w:val="0"/>
          <w:marBottom w:val="0"/>
          <w:divBdr>
            <w:top w:val="none" w:sz="0" w:space="0" w:color="auto"/>
            <w:left w:val="none" w:sz="0" w:space="0" w:color="auto"/>
            <w:bottom w:val="none" w:sz="0" w:space="0" w:color="auto"/>
            <w:right w:val="none" w:sz="0" w:space="0" w:color="auto"/>
          </w:divBdr>
        </w:div>
      </w:divsChild>
    </w:div>
    <w:div w:id="711543486">
      <w:bodyDiv w:val="1"/>
      <w:marLeft w:val="0"/>
      <w:marRight w:val="0"/>
      <w:marTop w:val="0"/>
      <w:marBottom w:val="0"/>
      <w:divBdr>
        <w:top w:val="none" w:sz="0" w:space="0" w:color="auto"/>
        <w:left w:val="none" w:sz="0" w:space="0" w:color="auto"/>
        <w:bottom w:val="none" w:sz="0" w:space="0" w:color="auto"/>
        <w:right w:val="none" w:sz="0" w:space="0" w:color="auto"/>
      </w:divBdr>
    </w:div>
    <w:div w:id="727387862">
      <w:bodyDiv w:val="1"/>
      <w:marLeft w:val="0"/>
      <w:marRight w:val="0"/>
      <w:marTop w:val="0"/>
      <w:marBottom w:val="0"/>
      <w:divBdr>
        <w:top w:val="none" w:sz="0" w:space="0" w:color="auto"/>
        <w:left w:val="none" w:sz="0" w:space="0" w:color="auto"/>
        <w:bottom w:val="none" w:sz="0" w:space="0" w:color="auto"/>
        <w:right w:val="none" w:sz="0" w:space="0" w:color="auto"/>
      </w:divBdr>
    </w:div>
    <w:div w:id="892930934">
      <w:bodyDiv w:val="1"/>
      <w:marLeft w:val="0"/>
      <w:marRight w:val="0"/>
      <w:marTop w:val="0"/>
      <w:marBottom w:val="0"/>
      <w:divBdr>
        <w:top w:val="none" w:sz="0" w:space="0" w:color="auto"/>
        <w:left w:val="none" w:sz="0" w:space="0" w:color="auto"/>
        <w:bottom w:val="none" w:sz="0" w:space="0" w:color="auto"/>
        <w:right w:val="none" w:sz="0" w:space="0" w:color="auto"/>
      </w:divBdr>
    </w:div>
    <w:div w:id="1043287151">
      <w:bodyDiv w:val="1"/>
      <w:marLeft w:val="0"/>
      <w:marRight w:val="0"/>
      <w:marTop w:val="0"/>
      <w:marBottom w:val="0"/>
      <w:divBdr>
        <w:top w:val="none" w:sz="0" w:space="0" w:color="auto"/>
        <w:left w:val="none" w:sz="0" w:space="0" w:color="auto"/>
        <w:bottom w:val="none" w:sz="0" w:space="0" w:color="auto"/>
        <w:right w:val="none" w:sz="0" w:space="0" w:color="auto"/>
      </w:divBdr>
    </w:div>
    <w:div w:id="1335182750">
      <w:bodyDiv w:val="1"/>
      <w:marLeft w:val="0"/>
      <w:marRight w:val="0"/>
      <w:marTop w:val="0"/>
      <w:marBottom w:val="0"/>
      <w:divBdr>
        <w:top w:val="none" w:sz="0" w:space="0" w:color="auto"/>
        <w:left w:val="none" w:sz="0" w:space="0" w:color="auto"/>
        <w:bottom w:val="none" w:sz="0" w:space="0" w:color="auto"/>
        <w:right w:val="none" w:sz="0" w:space="0" w:color="auto"/>
      </w:divBdr>
    </w:div>
    <w:div w:id="1665548466">
      <w:bodyDiv w:val="1"/>
      <w:marLeft w:val="0"/>
      <w:marRight w:val="0"/>
      <w:marTop w:val="0"/>
      <w:marBottom w:val="0"/>
      <w:divBdr>
        <w:top w:val="none" w:sz="0" w:space="0" w:color="auto"/>
        <w:left w:val="none" w:sz="0" w:space="0" w:color="auto"/>
        <w:bottom w:val="none" w:sz="0" w:space="0" w:color="auto"/>
        <w:right w:val="none" w:sz="0" w:space="0" w:color="auto"/>
      </w:divBdr>
    </w:div>
    <w:div w:id="1700744172">
      <w:bodyDiv w:val="1"/>
      <w:marLeft w:val="0"/>
      <w:marRight w:val="0"/>
      <w:marTop w:val="0"/>
      <w:marBottom w:val="0"/>
      <w:divBdr>
        <w:top w:val="none" w:sz="0" w:space="0" w:color="auto"/>
        <w:left w:val="none" w:sz="0" w:space="0" w:color="auto"/>
        <w:bottom w:val="none" w:sz="0" w:space="0" w:color="auto"/>
        <w:right w:val="none" w:sz="0" w:space="0" w:color="auto"/>
      </w:divBdr>
    </w:div>
    <w:div w:id="1724331622">
      <w:bodyDiv w:val="1"/>
      <w:marLeft w:val="0"/>
      <w:marRight w:val="0"/>
      <w:marTop w:val="0"/>
      <w:marBottom w:val="0"/>
      <w:divBdr>
        <w:top w:val="none" w:sz="0" w:space="0" w:color="auto"/>
        <w:left w:val="none" w:sz="0" w:space="0" w:color="auto"/>
        <w:bottom w:val="none" w:sz="0" w:space="0" w:color="auto"/>
        <w:right w:val="none" w:sz="0" w:space="0" w:color="auto"/>
      </w:divBdr>
      <w:divsChild>
        <w:div w:id="2145156757">
          <w:marLeft w:val="446"/>
          <w:marRight w:val="0"/>
          <w:marTop w:val="0"/>
          <w:marBottom w:val="0"/>
          <w:divBdr>
            <w:top w:val="none" w:sz="0" w:space="0" w:color="auto"/>
            <w:left w:val="none" w:sz="0" w:space="0" w:color="auto"/>
            <w:bottom w:val="none" w:sz="0" w:space="0" w:color="auto"/>
            <w:right w:val="none" w:sz="0" w:space="0" w:color="auto"/>
          </w:divBdr>
        </w:div>
        <w:div w:id="1691176693">
          <w:marLeft w:val="446"/>
          <w:marRight w:val="0"/>
          <w:marTop w:val="0"/>
          <w:marBottom w:val="0"/>
          <w:divBdr>
            <w:top w:val="none" w:sz="0" w:space="0" w:color="auto"/>
            <w:left w:val="none" w:sz="0" w:space="0" w:color="auto"/>
            <w:bottom w:val="none" w:sz="0" w:space="0" w:color="auto"/>
            <w:right w:val="none" w:sz="0" w:space="0" w:color="auto"/>
          </w:divBdr>
        </w:div>
        <w:div w:id="811560603">
          <w:marLeft w:val="446"/>
          <w:marRight w:val="0"/>
          <w:marTop w:val="0"/>
          <w:marBottom w:val="0"/>
          <w:divBdr>
            <w:top w:val="none" w:sz="0" w:space="0" w:color="auto"/>
            <w:left w:val="none" w:sz="0" w:space="0" w:color="auto"/>
            <w:bottom w:val="none" w:sz="0" w:space="0" w:color="auto"/>
            <w:right w:val="none" w:sz="0" w:space="0" w:color="auto"/>
          </w:divBdr>
        </w:div>
        <w:div w:id="1707095793">
          <w:marLeft w:val="446"/>
          <w:marRight w:val="0"/>
          <w:marTop w:val="0"/>
          <w:marBottom w:val="0"/>
          <w:divBdr>
            <w:top w:val="none" w:sz="0" w:space="0" w:color="auto"/>
            <w:left w:val="none" w:sz="0" w:space="0" w:color="auto"/>
            <w:bottom w:val="none" w:sz="0" w:space="0" w:color="auto"/>
            <w:right w:val="none" w:sz="0" w:space="0" w:color="auto"/>
          </w:divBdr>
        </w:div>
        <w:div w:id="517430137">
          <w:marLeft w:val="446"/>
          <w:marRight w:val="0"/>
          <w:marTop w:val="0"/>
          <w:marBottom w:val="0"/>
          <w:divBdr>
            <w:top w:val="none" w:sz="0" w:space="0" w:color="auto"/>
            <w:left w:val="none" w:sz="0" w:space="0" w:color="auto"/>
            <w:bottom w:val="none" w:sz="0" w:space="0" w:color="auto"/>
            <w:right w:val="none" w:sz="0" w:space="0" w:color="auto"/>
          </w:divBdr>
        </w:div>
      </w:divsChild>
    </w:div>
    <w:div w:id="1744840719">
      <w:bodyDiv w:val="1"/>
      <w:marLeft w:val="0"/>
      <w:marRight w:val="0"/>
      <w:marTop w:val="0"/>
      <w:marBottom w:val="0"/>
      <w:divBdr>
        <w:top w:val="none" w:sz="0" w:space="0" w:color="auto"/>
        <w:left w:val="none" w:sz="0" w:space="0" w:color="auto"/>
        <w:bottom w:val="none" w:sz="0" w:space="0" w:color="auto"/>
        <w:right w:val="none" w:sz="0" w:space="0" w:color="auto"/>
      </w:divBdr>
    </w:div>
    <w:div w:id="2056586919">
      <w:bodyDiv w:val="1"/>
      <w:marLeft w:val="0"/>
      <w:marRight w:val="0"/>
      <w:marTop w:val="0"/>
      <w:marBottom w:val="0"/>
      <w:divBdr>
        <w:top w:val="none" w:sz="0" w:space="0" w:color="auto"/>
        <w:left w:val="none" w:sz="0" w:space="0" w:color="auto"/>
        <w:bottom w:val="none" w:sz="0" w:space="0" w:color="auto"/>
        <w:right w:val="none" w:sz="0" w:space="0" w:color="auto"/>
      </w:divBdr>
    </w:div>
    <w:div w:id="206413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E2A84-FF49-40AB-8654-CD4B2B0C7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8</Pages>
  <Words>489</Words>
  <Characters>2792</Characters>
  <Application>Microsoft Office Word</Application>
  <DocSecurity>0</DocSecurity>
  <Lines>23</Lines>
  <Paragraphs>6</Paragraphs>
  <ScaleCrop>false</ScaleCrop>
  <Company>Microsoft</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CN=林羽5/O=HIKVISION</dc:creator>
  <cp:keywords/>
  <dc:description/>
  <cp:lastModifiedBy>钟潞源</cp:lastModifiedBy>
  <cp:revision>143</cp:revision>
  <dcterms:created xsi:type="dcterms:W3CDTF">2021-04-21T02:08:00Z</dcterms:created>
  <dcterms:modified xsi:type="dcterms:W3CDTF">2021-08-20T02:49:00Z</dcterms:modified>
</cp:coreProperties>
</file>