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669" w:rsidRDefault="00197C89">
      <w:r>
        <w:rPr>
          <w:b/>
          <w:noProof/>
          <w:color w:val="000000" w:themeColor="text1"/>
          <w:sz w:val="96"/>
        </w:rPr>
        <w:drawing>
          <wp:anchor distT="0" distB="0" distL="114300" distR="114300" simplePos="0" relativeHeight="251659264" behindDoc="1" locked="0" layoutInCell="1" allowOverlap="1" wp14:anchorId="6F4A6C7F" wp14:editId="15312F83">
            <wp:simplePos x="0" y="0"/>
            <wp:positionH relativeFrom="page">
              <wp:posOffset>5080</wp:posOffset>
            </wp:positionH>
            <wp:positionV relativeFrom="paragraph">
              <wp:posOffset>-903605</wp:posOffset>
            </wp:positionV>
            <wp:extent cx="7553325" cy="10683875"/>
            <wp:effectExtent l="0" t="0" r="9525" b="317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方案书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83875"/>
                    </a:xfrm>
                    <a:prstGeom prst="rect">
                      <a:avLst/>
                    </a:prstGeom>
                  </pic:spPr>
                </pic:pic>
              </a:graphicData>
            </a:graphic>
            <wp14:sizeRelH relativeFrom="margin">
              <wp14:pctWidth>0</wp14:pctWidth>
            </wp14:sizeRelH>
            <wp14:sizeRelV relativeFrom="margin">
              <wp14:pctHeight>0</wp14:pctHeight>
            </wp14:sizeRelV>
          </wp:anchor>
        </w:drawing>
      </w:r>
    </w:p>
    <w:p w:rsidR="00197C89" w:rsidRPr="00925B72" w:rsidRDefault="0075059D" w:rsidP="00925B72">
      <w:pPr>
        <w:jc w:val="center"/>
        <w:rPr>
          <w:rFonts w:ascii="微软雅黑" w:eastAsia="微软雅黑" w:hAnsi="微软雅黑"/>
          <w:b/>
          <w:color w:val="1F497D" w:themeColor="text2"/>
          <w:sz w:val="56"/>
        </w:rPr>
      </w:pPr>
      <w:r>
        <w:rPr>
          <w:rFonts w:ascii="微软雅黑" w:eastAsia="微软雅黑" w:hAnsi="微软雅黑" w:hint="eastAsia"/>
          <w:b/>
          <w:color w:val="1F497D" w:themeColor="text2"/>
          <w:sz w:val="56"/>
        </w:rPr>
        <w:t>景区</w:t>
      </w:r>
      <w:r w:rsidR="00B22108">
        <w:rPr>
          <w:rFonts w:ascii="微软雅黑" w:eastAsia="微软雅黑" w:hAnsi="微软雅黑" w:hint="eastAsia"/>
          <w:b/>
          <w:color w:val="1F497D" w:themeColor="text2"/>
          <w:sz w:val="56"/>
        </w:rPr>
        <w:t>IP</w:t>
      </w:r>
      <w:r>
        <w:rPr>
          <w:rFonts w:ascii="微软雅黑" w:eastAsia="微软雅黑" w:hAnsi="微软雅黑" w:hint="eastAsia"/>
          <w:b/>
          <w:color w:val="1F497D" w:themeColor="text2"/>
          <w:sz w:val="56"/>
        </w:rPr>
        <w:t>广播</w:t>
      </w:r>
      <w:r w:rsidR="00925B72">
        <w:rPr>
          <w:rFonts w:ascii="微软雅黑" w:eastAsia="微软雅黑" w:hAnsi="微软雅黑" w:hint="eastAsia"/>
          <w:b/>
          <w:color w:val="1F497D" w:themeColor="text2"/>
          <w:sz w:val="56"/>
        </w:rPr>
        <w:t>解决</w:t>
      </w:r>
      <w:r w:rsidR="00925B72" w:rsidRPr="00925B72">
        <w:rPr>
          <w:rFonts w:ascii="微软雅黑" w:eastAsia="微软雅黑" w:hAnsi="微软雅黑" w:hint="eastAsia"/>
          <w:b/>
          <w:color w:val="1F497D" w:themeColor="text2"/>
          <w:sz w:val="56"/>
        </w:rPr>
        <w:t>方案</w:t>
      </w:r>
    </w:p>
    <w:p w:rsidR="00197C89" w:rsidRPr="00197C89" w:rsidRDefault="00197C89" w:rsidP="00197C89">
      <w:pPr>
        <w:jc w:val="center"/>
        <w:rPr>
          <w:rFonts w:ascii="Times New Roman" w:eastAsia="方正兰亭纤黑_GBK" w:hAnsi="Times New Roman" w:cs="Times New Roman"/>
          <w:color w:val="1F497D" w:themeColor="text2"/>
          <w:sz w:val="24"/>
          <w:szCs w:val="24"/>
          <w:u w:val="single"/>
        </w:rPr>
      </w:pPr>
      <w:r>
        <w:rPr>
          <w:rFonts w:ascii="Times New Roman" w:eastAsia="方正兰亭纤黑_GBK" w:hAnsi="Times New Roman" w:cs="Times New Roman"/>
          <w:color w:val="000000" w:themeColor="text1"/>
          <w:sz w:val="24"/>
          <w:szCs w:val="24"/>
          <w:u w:val="single"/>
        </w:rPr>
        <w:t>S-a</w:t>
      </w:r>
      <w:r>
        <w:rPr>
          <w:rFonts w:ascii="Times New Roman" w:eastAsia="方正兰亭纤黑_GBK" w:hAnsi="Times New Roman" w:cs="Times New Roman" w:hint="eastAsia"/>
          <w:color w:val="000000" w:themeColor="text1"/>
          <w:sz w:val="24"/>
          <w:szCs w:val="24"/>
          <w:u w:val="single"/>
        </w:rPr>
        <w:t>g</w:t>
      </w:r>
      <w:r>
        <w:rPr>
          <w:rFonts w:ascii="Times New Roman" w:eastAsia="方正兰亭纤黑_GBK" w:hAnsi="Times New Roman" w:cs="Times New Roman"/>
          <w:color w:val="000000" w:themeColor="text1"/>
          <w:sz w:val="24"/>
          <w:szCs w:val="24"/>
          <w:u w:val="single"/>
        </w:rPr>
        <w:t>0</w:t>
      </w:r>
      <w:r>
        <w:rPr>
          <w:rFonts w:ascii="Times New Roman" w:eastAsia="方正兰亭纤黑_GBK" w:hAnsi="Times New Roman" w:cs="Times New Roman" w:hint="eastAsia"/>
          <w:color w:val="000000" w:themeColor="text1"/>
          <w:sz w:val="24"/>
          <w:szCs w:val="24"/>
          <w:u w:val="single"/>
        </w:rPr>
        <w:t>1</w:t>
      </w:r>
      <w:r w:rsidRPr="008E682E">
        <w:rPr>
          <w:rFonts w:ascii="Times New Roman" w:eastAsia="方正兰亭纤黑_GBK" w:hAnsi="Times New Roman" w:cs="Times New Roman"/>
          <w:color w:val="000000" w:themeColor="text1"/>
          <w:sz w:val="24"/>
          <w:szCs w:val="24"/>
          <w:u w:val="single"/>
        </w:rPr>
        <w:t>20</w:t>
      </w:r>
    </w:p>
    <w:p w:rsidR="00197C89" w:rsidRPr="00925B72" w:rsidRDefault="00197C89" w:rsidP="00B32ED6">
      <w:pPr>
        <w:jc w:val="center"/>
        <w:rPr>
          <w:rFonts w:ascii="微软雅黑" w:eastAsia="微软雅黑" w:hAnsi="微软雅黑"/>
          <w:b/>
          <w:color w:val="000000" w:themeColor="text1"/>
          <w:sz w:val="44"/>
          <w:szCs w:val="44"/>
        </w:rPr>
      </w:pPr>
    </w:p>
    <w:p w:rsidR="00197C89" w:rsidRDefault="00197C89">
      <w:pPr>
        <w:widowControl/>
        <w:jc w:val="left"/>
        <w:rPr>
          <w:rFonts w:ascii="微软雅黑" w:eastAsia="微软雅黑" w:hAnsi="微软雅黑"/>
          <w:b/>
          <w:color w:val="000000" w:themeColor="text1"/>
          <w:sz w:val="44"/>
          <w:szCs w:val="44"/>
        </w:rPr>
      </w:pPr>
      <w:r>
        <w:rPr>
          <w:rFonts w:ascii="微软雅黑" w:eastAsia="微软雅黑" w:hAnsi="微软雅黑"/>
          <w:b/>
          <w:color w:val="000000" w:themeColor="text1"/>
          <w:sz w:val="44"/>
          <w:szCs w:val="44"/>
        </w:rPr>
        <w:br w:type="page"/>
      </w:r>
    </w:p>
    <w:sdt>
      <w:sdtPr>
        <w:rPr>
          <w:rFonts w:asciiTheme="minorHAnsi" w:eastAsiaTheme="minorEastAsia" w:hAnsiTheme="minorHAnsi" w:cstheme="minorBidi"/>
          <w:b w:val="0"/>
          <w:bCs w:val="0"/>
          <w:color w:val="auto"/>
          <w:kern w:val="2"/>
          <w:sz w:val="21"/>
          <w:szCs w:val="22"/>
          <w:lang w:val="zh-CN"/>
        </w:rPr>
        <w:id w:val="-1884244944"/>
        <w:docPartObj>
          <w:docPartGallery w:val="Table of Contents"/>
          <w:docPartUnique/>
        </w:docPartObj>
      </w:sdtPr>
      <w:sdtEndPr>
        <w:rPr>
          <w:rFonts w:ascii="微软雅黑" w:eastAsia="微软雅黑" w:hAnsi="微软雅黑"/>
          <w:sz w:val="24"/>
          <w:szCs w:val="24"/>
        </w:rPr>
      </w:sdtEndPr>
      <w:sdtContent>
        <w:p w:rsidR="007B0497" w:rsidRPr="009B195A" w:rsidRDefault="007B0497" w:rsidP="009B195A">
          <w:pPr>
            <w:pStyle w:val="TOC"/>
            <w:jc w:val="center"/>
            <w:rPr>
              <w:rFonts w:ascii="黑体" w:eastAsia="黑体" w:hAnsi="黑体"/>
              <w:sz w:val="36"/>
              <w:szCs w:val="36"/>
            </w:rPr>
          </w:pPr>
          <w:r w:rsidRPr="009B195A">
            <w:rPr>
              <w:rFonts w:ascii="黑体" w:eastAsia="黑体" w:hAnsi="黑体"/>
              <w:sz w:val="36"/>
              <w:szCs w:val="36"/>
              <w:lang w:val="zh-CN"/>
            </w:rPr>
            <w:t>目</w:t>
          </w:r>
          <w:r w:rsidR="009B195A">
            <w:rPr>
              <w:rFonts w:ascii="黑体" w:eastAsia="黑体" w:hAnsi="黑体" w:hint="eastAsia"/>
              <w:sz w:val="36"/>
              <w:szCs w:val="36"/>
              <w:lang w:val="zh-CN"/>
            </w:rPr>
            <w:t xml:space="preserve">  录</w:t>
          </w:r>
        </w:p>
        <w:p w:rsidR="009B195A" w:rsidRPr="009B195A" w:rsidRDefault="007B0497" w:rsidP="00653290">
          <w:pPr>
            <w:pStyle w:val="11"/>
            <w:rPr>
              <w:noProof/>
            </w:rPr>
          </w:pPr>
          <w:r w:rsidRPr="009B195A">
            <w:fldChar w:fldCharType="begin"/>
          </w:r>
          <w:r w:rsidRPr="009B195A">
            <w:instrText xml:space="preserve"> TOC \o "1-3" \h \z \u </w:instrText>
          </w:r>
          <w:r w:rsidRPr="009B195A">
            <w:fldChar w:fldCharType="separate"/>
          </w:r>
          <w:hyperlink w:anchor="_Toc47017621" w:history="1">
            <w:r w:rsidR="009B195A">
              <w:rPr>
                <w:rStyle w:val="af0"/>
                <w:rFonts w:ascii="微软雅黑" w:eastAsia="微软雅黑" w:hAnsi="微软雅黑" w:hint="eastAsia"/>
                <w:noProof/>
                <w:sz w:val="24"/>
                <w:szCs w:val="24"/>
              </w:rPr>
              <w:t>一、</w:t>
            </w:r>
            <w:r w:rsidR="009B195A" w:rsidRPr="009B195A">
              <w:rPr>
                <w:rStyle w:val="af0"/>
                <w:rFonts w:ascii="微软雅黑" w:eastAsia="微软雅黑" w:hAnsi="微软雅黑" w:hint="eastAsia"/>
                <w:noProof/>
                <w:sz w:val="24"/>
                <w:szCs w:val="24"/>
              </w:rPr>
              <w:t>方案需求</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_Toc47017621 \h </w:instrText>
            </w:r>
            <w:r w:rsidR="009B195A" w:rsidRPr="009B195A">
              <w:rPr>
                <w:noProof/>
                <w:webHidden/>
              </w:rPr>
            </w:r>
            <w:r w:rsidR="009B195A" w:rsidRPr="009B195A">
              <w:rPr>
                <w:noProof/>
                <w:webHidden/>
              </w:rPr>
              <w:fldChar w:fldCharType="separate"/>
            </w:r>
            <w:r w:rsidR="009B195A" w:rsidRPr="009B195A">
              <w:rPr>
                <w:noProof/>
                <w:webHidden/>
              </w:rPr>
              <w:t>3</w:t>
            </w:r>
            <w:r w:rsidR="009B195A" w:rsidRPr="009B195A">
              <w:rPr>
                <w:noProof/>
                <w:webHidden/>
              </w:rPr>
              <w:fldChar w:fldCharType="end"/>
            </w:r>
          </w:hyperlink>
        </w:p>
        <w:p w:rsidR="009B195A" w:rsidRPr="009B195A" w:rsidRDefault="00F5066E" w:rsidP="00653290">
          <w:pPr>
            <w:pStyle w:val="11"/>
            <w:rPr>
              <w:noProof/>
            </w:rPr>
          </w:pPr>
          <w:hyperlink w:anchor="_Toc47017622" w:history="1">
            <w:r w:rsidR="009B195A" w:rsidRPr="009B195A">
              <w:rPr>
                <w:rStyle w:val="af0"/>
                <w:rFonts w:ascii="微软雅黑" w:eastAsia="微软雅黑" w:hAnsi="微软雅黑" w:hint="eastAsia"/>
                <w:noProof/>
                <w:sz w:val="24"/>
                <w:szCs w:val="24"/>
              </w:rPr>
              <w:t>二、方案设计</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_Toc47017622 \h </w:instrText>
            </w:r>
            <w:r w:rsidR="009B195A" w:rsidRPr="009B195A">
              <w:rPr>
                <w:noProof/>
                <w:webHidden/>
              </w:rPr>
            </w:r>
            <w:r w:rsidR="009B195A" w:rsidRPr="009B195A">
              <w:rPr>
                <w:noProof/>
                <w:webHidden/>
              </w:rPr>
              <w:fldChar w:fldCharType="separate"/>
            </w:r>
            <w:r w:rsidR="009B195A" w:rsidRPr="009B195A">
              <w:rPr>
                <w:noProof/>
                <w:webHidden/>
              </w:rPr>
              <w:t>3</w:t>
            </w:r>
            <w:r w:rsidR="009B195A" w:rsidRPr="009B195A">
              <w:rPr>
                <w:noProof/>
                <w:webHidden/>
              </w:rPr>
              <w:fldChar w:fldCharType="end"/>
            </w:r>
          </w:hyperlink>
        </w:p>
        <w:p w:rsidR="009B195A" w:rsidRPr="009B195A" w:rsidRDefault="00F5066E" w:rsidP="00653290">
          <w:pPr>
            <w:pStyle w:val="11"/>
            <w:rPr>
              <w:noProof/>
            </w:rPr>
          </w:pPr>
          <w:hyperlink w:anchor="_Toc47017623" w:history="1">
            <w:r w:rsidR="009B195A" w:rsidRPr="009B195A">
              <w:rPr>
                <w:rStyle w:val="af0"/>
                <w:rFonts w:ascii="微软雅黑" w:eastAsia="微软雅黑" w:hAnsi="微软雅黑" w:hint="eastAsia"/>
                <w:noProof/>
                <w:sz w:val="24"/>
                <w:szCs w:val="24"/>
              </w:rPr>
              <w:t>三、方案拓扑图</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_Toc47017623 \h </w:instrText>
            </w:r>
            <w:r w:rsidR="009B195A" w:rsidRPr="009B195A">
              <w:rPr>
                <w:noProof/>
                <w:webHidden/>
              </w:rPr>
            </w:r>
            <w:r w:rsidR="009B195A" w:rsidRPr="009B195A">
              <w:rPr>
                <w:noProof/>
                <w:webHidden/>
              </w:rPr>
              <w:fldChar w:fldCharType="separate"/>
            </w:r>
            <w:r w:rsidR="009B195A" w:rsidRPr="009B195A">
              <w:rPr>
                <w:noProof/>
                <w:webHidden/>
              </w:rPr>
              <w:t>4</w:t>
            </w:r>
            <w:r w:rsidR="009B195A" w:rsidRPr="009B195A">
              <w:rPr>
                <w:noProof/>
                <w:webHidden/>
              </w:rPr>
              <w:fldChar w:fldCharType="end"/>
            </w:r>
          </w:hyperlink>
        </w:p>
        <w:p w:rsidR="009B195A" w:rsidRPr="009B195A" w:rsidRDefault="00F5066E" w:rsidP="00653290">
          <w:pPr>
            <w:pStyle w:val="11"/>
            <w:rPr>
              <w:noProof/>
            </w:rPr>
          </w:pPr>
          <w:hyperlink w:anchor="_Toc47017624" w:history="1">
            <w:r w:rsidR="009B195A" w:rsidRPr="009B195A">
              <w:rPr>
                <w:rStyle w:val="af0"/>
                <w:rFonts w:ascii="微软雅黑" w:eastAsia="微软雅黑" w:hAnsi="微软雅黑" w:hint="eastAsia"/>
                <w:noProof/>
                <w:sz w:val="24"/>
                <w:szCs w:val="24"/>
              </w:rPr>
              <w:t>四、方案特色</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_Toc47017624 \h </w:instrText>
            </w:r>
            <w:r w:rsidR="009B195A" w:rsidRPr="009B195A">
              <w:rPr>
                <w:noProof/>
                <w:webHidden/>
              </w:rPr>
            </w:r>
            <w:r w:rsidR="009B195A" w:rsidRPr="009B195A">
              <w:rPr>
                <w:noProof/>
                <w:webHidden/>
              </w:rPr>
              <w:fldChar w:fldCharType="separate"/>
            </w:r>
            <w:r w:rsidR="009B195A" w:rsidRPr="009B195A">
              <w:rPr>
                <w:noProof/>
                <w:webHidden/>
              </w:rPr>
              <w:t>4</w:t>
            </w:r>
            <w:r w:rsidR="009B195A" w:rsidRPr="009B195A">
              <w:rPr>
                <w:noProof/>
                <w:webHidden/>
              </w:rPr>
              <w:fldChar w:fldCharType="end"/>
            </w:r>
          </w:hyperlink>
        </w:p>
        <w:p w:rsidR="009B195A" w:rsidRPr="009B195A" w:rsidRDefault="00F5066E" w:rsidP="00653290">
          <w:pPr>
            <w:pStyle w:val="11"/>
            <w:rPr>
              <w:noProof/>
            </w:rPr>
          </w:pPr>
          <w:hyperlink w:anchor="_Toc47017625" w:history="1">
            <w:r w:rsidR="009B195A" w:rsidRPr="009B195A">
              <w:rPr>
                <w:rStyle w:val="af0"/>
                <w:rFonts w:ascii="微软雅黑" w:eastAsia="微软雅黑" w:hAnsi="微软雅黑" w:hint="eastAsia"/>
                <w:noProof/>
                <w:sz w:val="24"/>
                <w:szCs w:val="24"/>
              </w:rPr>
              <w:t>五、方案清单</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_Toc47017625 \h </w:instrText>
            </w:r>
            <w:r w:rsidR="009B195A" w:rsidRPr="009B195A">
              <w:rPr>
                <w:noProof/>
                <w:webHidden/>
              </w:rPr>
            </w:r>
            <w:r w:rsidR="009B195A" w:rsidRPr="009B195A">
              <w:rPr>
                <w:noProof/>
                <w:webHidden/>
              </w:rPr>
              <w:fldChar w:fldCharType="separate"/>
            </w:r>
            <w:r w:rsidR="009B195A" w:rsidRPr="009B195A">
              <w:rPr>
                <w:noProof/>
                <w:webHidden/>
              </w:rPr>
              <w:t>4</w:t>
            </w:r>
            <w:r w:rsidR="009B195A" w:rsidRPr="009B195A">
              <w:rPr>
                <w:noProof/>
                <w:webHidden/>
              </w:rPr>
              <w:fldChar w:fldCharType="end"/>
            </w:r>
          </w:hyperlink>
        </w:p>
        <w:p w:rsidR="009B195A" w:rsidRPr="009B195A" w:rsidRDefault="00F5066E" w:rsidP="00653290">
          <w:pPr>
            <w:pStyle w:val="11"/>
            <w:rPr>
              <w:noProof/>
            </w:rPr>
          </w:pPr>
          <w:hyperlink w:anchor="_Toc47017626" w:history="1">
            <w:r w:rsidR="009B195A" w:rsidRPr="009B195A">
              <w:rPr>
                <w:rStyle w:val="af0"/>
                <w:rFonts w:ascii="微软雅黑" w:eastAsia="微软雅黑" w:hAnsi="微软雅黑" w:hint="eastAsia"/>
                <w:noProof/>
                <w:sz w:val="24"/>
                <w:szCs w:val="24"/>
              </w:rPr>
              <w:t>六、品牌与服务</w:t>
            </w:r>
            <w:r w:rsidR="009B195A" w:rsidRPr="009B195A">
              <w:rPr>
                <w:noProof/>
                <w:webHidden/>
              </w:rPr>
              <w:tab/>
            </w:r>
            <w:r w:rsidR="009B195A" w:rsidRPr="009B195A">
              <w:rPr>
                <w:noProof/>
                <w:webHidden/>
              </w:rPr>
              <w:fldChar w:fldCharType="begin"/>
            </w:r>
            <w:r w:rsidR="009B195A" w:rsidRPr="009B195A">
              <w:rPr>
                <w:noProof/>
                <w:webHidden/>
              </w:rPr>
              <w:instrText xml:space="preserve"> PAGEREF _Toc47017626 \h </w:instrText>
            </w:r>
            <w:r w:rsidR="009B195A" w:rsidRPr="009B195A">
              <w:rPr>
                <w:noProof/>
                <w:webHidden/>
              </w:rPr>
            </w:r>
            <w:r w:rsidR="009B195A" w:rsidRPr="009B195A">
              <w:rPr>
                <w:noProof/>
                <w:webHidden/>
              </w:rPr>
              <w:fldChar w:fldCharType="separate"/>
            </w:r>
            <w:r w:rsidR="009B195A" w:rsidRPr="009B195A">
              <w:rPr>
                <w:noProof/>
                <w:webHidden/>
              </w:rPr>
              <w:t>5</w:t>
            </w:r>
            <w:r w:rsidR="009B195A" w:rsidRPr="009B195A">
              <w:rPr>
                <w:noProof/>
                <w:webHidden/>
              </w:rPr>
              <w:fldChar w:fldCharType="end"/>
            </w:r>
          </w:hyperlink>
        </w:p>
        <w:p w:rsidR="007B0497" w:rsidRPr="009B195A" w:rsidRDefault="007B0497">
          <w:pPr>
            <w:rPr>
              <w:rFonts w:ascii="微软雅黑" w:eastAsia="微软雅黑" w:hAnsi="微软雅黑"/>
              <w:sz w:val="24"/>
              <w:szCs w:val="24"/>
            </w:rPr>
          </w:pPr>
          <w:r w:rsidRPr="009B195A">
            <w:rPr>
              <w:rFonts w:ascii="微软雅黑" w:eastAsia="微软雅黑" w:hAnsi="微软雅黑"/>
              <w:b/>
              <w:bCs/>
              <w:sz w:val="24"/>
              <w:szCs w:val="24"/>
              <w:lang w:val="zh-CN"/>
            </w:rPr>
            <w:fldChar w:fldCharType="end"/>
          </w:r>
        </w:p>
      </w:sdtContent>
    </w:sdt>
    <w:p w:rsidR="00197C89" w:rsidRDefault="00197C89" w:rsidP="00B32ED6">
      <w:pPr>
        <w:jc w:val="center"/>
        <w:rPr>
          <w:rFonts w:ascii="微软雅黑" w:eastAsia="微软雅黑" w:hAnsi="微软雅黑"/>
          <w:b/>
          <w:color w:val="000000" w:themeColor="text1"/>
          <w:sz w:val="44"/>
          <w:szCs w:val="44"/>
        </w:rPr>
      </w:pPr>
    </w:p>
    <w:p w:rsidR="00851669" w:rsidRPr="00197C89" w:rsidRDefault="00197C89" w:rsidP="00197C89">
      <w:pPr>
        <w:widowControl/>
        <w:jc w:val="left"/>
        <w:rPr>
          <w:rFonts w:ascii="微软雅黑" w:eastAsia="微软雅黑" w:hAnsi="微软雅黑"/>
          <w:b/>
          <w:color w:val="000000" w:themeColor="text1"/>
          <w:sz w:val="44"/>
          <w:szCs w:val="44"/>
        </w:rPr>
      </w:pPr>
      <w:r>
        <w:rPr>
          <w:rFonts w:ascii="微软雅黑" w:eastAsia="微软雅黑" w:hAnsi="微软雅黑"/>
          <w:b/>
          <w:color w:val="000000" w:themeColor="text1"/>
          <w:sz w:val="44"/>
          <w:szCs w:val="44"/>
        </w:rPr>
        <w:br w:type="page"/>
      </w:r>
    </w:p>
    <w:p w:rsidR="00851669" w:rsidRPr="00197C89" w:rsidRDefault="000C34C0" w:rsidP="009B195A">
      <w:pPr>
        <w:pStyle w:val="1"/>
      </w:pPr>
      <w:bookmarkStart w:id="0" w:name="_Toc47017621"/>
      <w:r w:rsidRPr="00197C89">
        <w:rPr>
          <w:rFonts w:hint="eastAsia"/>
        </w:rPr>
        <w:lastRenderedPageBreak/>
        <w:t>方案需求</w:t>
      </w:r>
      <w:bookmarkEnd w:id="0"/>
    </w:p>
    <w:p w:rsidR="00925B72" w:rsidRDefault="001642DD" w:rsidP="00C10E18">
      <w:pPr>
        <w:ind w:firstLine="420"/>
        <w:rPr>
          <w:rFonts w:ascii="微软雅黑" w:eastAsia="微软雅黑" w:hAnsi="微软雅黑"/>
          <w:szCs w:val="21"/>
        </w:rPr>
      </w:pPr>
      <w:r>
        <w:rPr>
          <w:rFonts w:ascii="微软雅黑" w:eastAsia="微软雅黑" w:hAnsi="微软雅黑" w:hint="eastAsia"/>
          <w:szCs w:val="21"/>
        </w:rPr>
        <w:t>旅游业繁荣发展</w:t>
      </w:r>
      <w:r w:rsidR="00C10E18">
        <w:rPr>
          <w:rFonts w:ascii="微软雅黑" w:eastAsia="微软雅黑" w:hAnsi="微软雅黑" w:hint="eastAsia"/>
          <w:szCs w:val="21"/>
        </w:rPr>
        <w:t>的同时</w:t>
      </w:r>
      <w:r>
        <w:rPr>
          <w:rFonts w:ascii="微软雅黑" w:eastAsia="微软雅黑" w:hAnsi="微软雅黑" w:hint="eastAsia"/>
          <w:szCs w:val="21"/>
        </w:rPr>
        <w:t>，游客对景区配套设施和管理能力的要求也不断提升。景区需要为游客提供舒适安全的旅行环境。</w:t>
      </w:r>
      <w:r w:rsidR="00C10E18">
        <w:rPr>
          <w:rFonts w:ascii="微软雅黑" w:eastAsia="微软雅黑" w:hAnsi="微软雅黑" w:hint="eastAsia"/>
          <w:szCs w:val="21"/>
        </w:rPr>
        <w:t>高峰期</w:t>
      </w:r>
      <w:r w:rsidR="00DF6EA0">
        <w:rPr>
          <w:rFonts w:ascii="微软雅黑" w:eastAsia="微软雅黑" w:hAnsi="微软雅黑" w:hint="eastAsia"/>
          <w:szCs w:val="21"/>
        </w:rPr>
        <w:t>需要</w:t>
      </w:r>
      <w:r w:rsidR="00C10E18">
        <w:rPr>
          <w:rFonts w:ascii="微软雅黑" w:eastAsia="微软雅黑" w:hAnsi="微软雅黑" w:hint="eastAsia"/>
          <w:szCs w:val="21"/>
        </w:rPr>
        <w:t>对游客进行疏导和违规行为管理，保障游客人身安全；平时</w:t>
      </w:r>
      <w:r w:rsidR="00DF6EA0">
        <w:rPr>
          <w:rFonts w:ascii="微软雅黑" w:eastAsia="微软雅黑" w:hAnsi="微软雅黑" w:hint="eastAsia"/>
          <w:szCs w:val="21"/>
        </w:rPr>
        <w:t>则</w:t>
      </w:r>
      <w:r w:rsidR="00C10E18">
        <w:rPr>
          <w:rFonts w:ascii="微软雅黑" w:eastAsia="微软雅黑" w:hAnsi="微软雅黑" w:hint="eastAsia"/>
          <w:szCs w:val="21"/>
        </w:rPr>
        <w:t>自动播放音乐，创造舒适、和谐的景区氛围。</w:t>
      </w:r>
      <w:r w:rsidR="00C6269B">
        <w:rPr>
          <w:rFonts w:ascii="微软雅黑" w:eastAsia="微软雅黑" w:hAnsi="微软雅黑" w:hint="eastAsia"/>
          <w:szCs w:val="21"/>
        </w:rPr>
        <w:t>采用I</w:t>
      </w:r>
      <w:r w:rsidR="00C6269B">
        <w:rPr>
          <w:rFonts w:ascii="微软雅黑" w:eastAsia="微软雅黑" w:hAnsi="微软雅黑"/>
          <w:szCs w:val="21"/>
        </w:rPr>
        <w:t>P</w:t>
      </w:r>
      <w:r w:rsidR="00C6269B">
        <w:rPr>
          <w:rFonts w:ascii="微软雅黑" w:eastAsia="微软雅黑" w:hAnsi="微软雅黑" w:hint="eastAsia"/>
          <w:szCs w:val="21"/>
        </w:rPr>
        <w:t>网络广播系统，每个接入点无需单独布线，实现计算机网络、数字视频监控、公共广播的多网合一。</w:t>
      </w:r>
    </w:p>
    <w:p w:rsidR="008C1814" w:rsidRPr="00C10E18" w:rsidRDefault="008C1814" w:rsidP="00C10E18">
      <w:pPr>
        <w:ind w:firstLine="420"/>
        <w:rPr>
          <w:rFonts w:ascii="微软雅黑" w:eastAsia="微软雅黑" w:hAnsi="微软雅黑" w:hint="eastAsia"/>
          <w:szCs w:val="21"/>
        </w:rPr>
      </w:pPr>
    </w:p>
    <w:p w:rsidR="00851669" w:rsidRPr="009B195A" w:rsidRDefault="006E6A21" w:rsidP="009B195A">
      <w:pPr>
        <w:pStyle w:val="1"/>
      </w:pPr>
      <w:bookmarkStart w:id="1" w:name="_Toc47017622"/>
      <w:r w:rsidRPr="009B195A">
        <w:rPr>
          <w:rFonts w:hint="eastAsia"/>
        </w:rPr>
        <w:t>方案设计</w:t>
      </w:r>
      <w:bookmarkEnd w:id="1"/>
    </w:p>
    <w:p w:rsidR="007861D7" w:rsidRDefault="00C6269B" w:rsidP="000F4810">
      <w:pPr>
        <w:spacing w:line="360" w:lineRule="auto"/>
        <w:ind w:firstLine="420"/>
        <w:rPr>
          <w:rFonts w:ascii="微软雅黑" w:eastAsia="微软雅黑" w:hAnsi="微软雅黑"/>
          <w:szCs w:val="21"/>
        </w:rPr>
      </w:pPr>
      <w:r>
        <w:rPr>
          <w:rFonts w:ascii="微软雅黑" w:eastAsia="微软雅黑" w:hAnsi="微软雅黑" w:hint="eastAsia"/>
          <w:szCs w:val="21"/>
        </w:rPr>
        <w:t>景区IP网络广播系统</w:t>
      </w:r>
      <w:r w:rsidR="0076079C">
        <w:rPr>
          <w:rFonts w:ascii="微软雅黑" w:eastAsia="微软雅黑" w:hAnsi="微软雅黑" w:hint="eastAsia"/>
          <w:szCs w:val="21"/>
        </w:rPr>
        <w:t>主要承担了应急指挥调度、日常与应急广播、危险警戒提醒、游客求助通话</w:t>
      </w:r>
      <w:r w:rsidR="0076079C" w:rsidRPr="001642DD">
        <w:rPr>
          <w:rFonts w:ascii="微软雅黑" w:eastAsia="微软雅黑" w:hAnsi="微软雅黑" w:hint="eastAsia"/>
          <w:szCs w:val="21"/>
        </w:rPr>
        <w:t>，</w:t>
      </w:r>
      <w:r w:rsidR="00703B84">
        <w:rPr>
          <w:rFonts w:ascii="微软雅黑" w:eastAsia="微软雅黑" w:hAnsi="微软雅黑" w:hint="eastAsia"/>
          <w:szCs w:val="21"/>
        </w:rPr>
        <w:t>背景音乐播放等功能。设备机房</w:t>
      </w:r>
      <w:r w:rsidR="0076079C">
        <w:rPr>
          <w:rFonts w:ascii="微软雅黑" w:eastAsia="微软雅黑" w:hAnsi="微软雅黑" w:hint="eastAsia"/>
          <w:szCs w:val="21"/>
        </w:rPr>
        <w:t>配置IP网络管理主机、广播话筒</w:t>
      </w:r>
      <w:r w:rsidR="00703B84">
        <w:rPr>
          <w:rFonts w:ascii="微软雅黑" w:eastAsia="微软雅黑" w:hAnsi="微软雅黑" w:hint="eastAsia"/>
          <w:szCs w:val="21"/>
        </w:rPr>
        <w:t>等</w:t>
      </w:r>
      <w:r w:rsidR="0076079C">
        <w:rPr>
          <w:rFonts w:ascii="微软雅黑" w:eastAsia="微软雅黑" w:hAnsi="微软雅黑" w:hint="eastAsia"/>
          <w:szCs w:val="21"/>
        </w:rPr>
        <w:t>实现对景区</w:t>
      </w:r>
      <w:r w:rsidR="0076079C" w:rsidRPr="00AB6D95">
        <w:rPr>
          <w:rFonts w:ascii="微软雅黑" w:eastAsia="微软雅黑" w:hAnsi="微软雅黑" w:hint="eastAsia"/>
          <w:szCs w:val="21"/>
        </w:rPr>
        <w:t>所有设备的统一</w:t>
      </w:r>
      <w:r w:rsidR="0076079C">
        <w:rPr>
          <w:rFonts w:ascii="微软雅黑" w:eastAsia="微软雅黑" w:hAnsi="微软雅黑" w:hint="eastAsia"/>
          <w:szCs w:val="21"/>
        </w:rPr>
        <w:t>管理。</w:t>
      </w:r>
      <w:r w:rsidR="00703B84">
        <w:rPr>
          <w:rFonts w:ascii="微软雅黑" w:eastAsia="微软雅黑" w:hAnsi="微软雅黑" w:hint="eastAsia"/>
          <w:szCs w:val="21"/>
        </w:rPr>
        <w:t>管理中心部署IP网络寻呼话筒等设备，实现对景区各分区的实时监管远程喊话。在售票区</w:t>
      </w:r>
      <w:r w:rsidR="00C10E18">
        <w:rPr>
          <w:rFonts w:ascii="微软雅黑" w:eastAsia="微软雅黑" w:hAnsi="微软雅黑" w:hint="eastAsia"/>
          <w:szCs w:val="21"/>
        </w:rPr>
        <w:t>、餐饮区、儿童娱乐区、室内外公共区域等不同分区配置所需广播设备，并</w:t>
      </w:r>
      <w:r w:rsidR="00D04860">
        <w:rPr>
          <w:rFonts w:ascii="微软雅黑" w:eastAsia="微软雅黑" w:hAnsi="微软雅黑" w:hint="eastAsia"/>
          <w:szCs w:val="21"/>
        </w:rPr>
        <w:t>将</w:t>
      </w:r>
      <w:r w:rsidR="00703B84">
        <w:rPr>
          <w:rFonts w:ascii="微软雅黑" w:eastAsia="微软雅黑" w:hAnsi="微软雅黑" w:hint="eastAsia"/>
          <w:szCs w:val="21"/>
        </w:rPr>
        <w:t>摄像机与广播系统同时接入</w:t>
      </w:r>
      <w:r w:rsidR="00703B84">
        <w:rPr>
          <w:rFonts w:ascii="微软雅黑" w:eastAsia="微软雅黑" w:hAnsi="微软雅黑"/>
          <w:szCs w:val="21"/>
        </w:rPr>
        <w:t>4200</w:t>
      </w:r>
      <w:r w:rsidR="00703B84">
        <w:rPr>
          <w:rFonts w:ascii="微软雅黑" w:eastAsia="微软雅黑" w:hAnsi="微软雅黑" w:hint="eastAsia"/>
          <w:szCs w:val="21"/>
        </w:rPr>
        <w:t>平台，实现音视频联动，更高效管理景区。</w:t>
      </w:r>
    </w:p>
    <w:p w:rsidR="00C10E18" w:rsidRDefault="00C10E18" w:rsidP="00C10E18">
      <w:pPr>
        <w:spacing w:line="360" w:lineRule="auto"/>
        <w:ind w:firstLine="420"/>
        <w:rPr>
          <w:rFonts w:ascii="微软雅黑" w:eastAsia="微软雅黑" w:hAnsi="微软雅黑"/>
          <w:sz w:val="18"/>
        </w:rPr>
      </w:pPr>
      <w:r>
        <w:rPr>
          <w:rFonts w:ascii="微软雅黑" w:eastAsia="微软雅黑" w:hAnsi="微软雅黑"/>
          <w:noProof/>
          <w:szCs w:val="21"/>
        </w:rPr>
        <w:drawing>
          <wp:inline distT="0" distB="0" distL="0" distR="0" wp14:anchorId="6D9438D2">
            <wp:extent cx="4732020" cy="3117669"/>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6063" cy="3126921"/>
                    </a:xfrm>
                    <a:prstGeom prst="rect">
                      <a:avLst/>
                    </a:prstGeom>
                    <a:noFill/>
                  </pic:spPr>
                </pic:pic>
              </a:graphicData>
            </a:graphic>
          </wp:inline>
        </w:drawing>
      </w:r>
    </w:p>
    <w:p w:rsidR="00C10E18" w:rsidRPr="00BF5664" w:rsidRDefault="00C10E18" w:rsidP="00C10E18">
      <w:pPr>
        <w:spacing w:line="360" w:lineRule="auto"/>
        <w:ind w:firstLine="420"/>
        <w:jc w:val="center"/>
        <w:rPr>
          <w:rFonts w:ascii="微软雅黑" w:eastAsia="微软雅黑" w:hAnsi="微软雅黑"/>
          <w:szCs w:val="21"/>
        </w:rPr>
      </w:pPr>
      <w:r>
        <w:rPr>
          <w:rFonts w:ascii="微软雅黑" w:eastAsia="微软雅黑" w:hAnsi="微软雅黑" w:hint="eastAsia"/>
          <w:sz w:val="18"/>
        </w:rPr>
        <w:t>图</w:t>
      </w:r>
      <w:r>
        <w:rPr>
          <w:rFonts w:ascii="微软雅黑" w:eastAsia="微软雅黑" w:hAnsi="微软雅黑"/>
          <w:sz w:val="18"/>
        </w:rPr>
        <w:t>1</w:t>
      </w:r>
      <w:r>
        <w:rPr>
          <w:rFonts w:ascii="微软雅黑" w:eastAsia="微软雅黑" w:hAnsi="微软雅黑" w:hint="eastAsia"/>
          <w:sz w:val="18"/>
        </w:rPr>
        <w:t xml:space="preserve">  景区I</w:t>
      </w:r>
      <w:r>
        <w:rPr>
          <w:rFonts w:ascii="微软雅黑" w:eastAsia="微软雅黑" w:hAnsi="微软雅黑"/>
          <w:sz w:val="18"/>
        </w:rPr>
        <w:t>P</w:t>
      </w:r>
      <w:r>
        <w:rPr>
          <w:rFonts w:ascii="微软雅黑" w:eastAsia="微软雅黑" w:hAnsi="微软雅黑" w:hint="eastAsia"/>
          <w:sz w:val="18"/>
        </w:rPr>
        <w:t>广播解决方案</w:t>
      </w:r>
    </w:p>
    <w:p w:rsidR="00634B4B" w:rsidRDefault="00634B4B" w:rsidP="00860758">
      <w:pPr>
        <w:pStyle w:val="1"/>
      </w:pPr>
      <w:bookmarkStart w:id="2" w:name="_Toc47017623"/>
      <w:r w:rsidRPr="009B195A">
        <w:rPr>
          <w:rFonts w:hint="eastAsia"/>
        </w:rPr>
        <w:lastRenderedPageBreak/>
        <w:t>方案拓扑图</w:t>
      </w:r>
      <w:bookmarkEnd w:id="2"/>
    </w:p>
    <w:p w:rsidR="00860758" w:rsidRDefault="00837AF5" w:rsidP="00E36AB6">
      <w:pPr>
        <w:pStyle w:val="a5"/>
        <w:spacing w:line="360" w:lineRule="auto"/>
        <w:ind w:firstLineChars="0" w:firstLine="0"/>
        <w:jc w:val="center"/>
      </w:pPr>
      <w:r>
        <w:rPr>
          <w:noProof/>
        </w:rPr>
        <w:drawing>
          <wp:inline distT="0" distB="0" distL="0" distR="0">
            <wp:extent cx="5274310" cy="522414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景区方案部署.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224145"/>
                    </a:xfrm>
                    <a:prstGeom prst="rect">
                      <a:avLst/>
                    </a:prstGeom>
                  </pic:spPr>
                </pic:pic>
              </a:graphicData>
            </a:graphic>
          </wp:inline>
        </w:drawing>
      </w:r>
    </w:p>
    <w:p w:rsidR="00EE44C8" w:rsidRPr="00634B4B" w:rsidRDefault="00EE44C8" w:rsidP="00E36AB6">
      <w:pPr>
        <w:pStyle w:val="a5"/>
        <w:spacing w:line="360" w:lineRule="auto"/>
        <w:ind w:firstLineChars="0" w:firstLine="0"/>
        <w:jc w:val="center"/>
        <w:rPr>
          <w:rFonts w:ascii="微软雅黑" w:eastAsia="微软雅黑" w:hAnsi="微软雅黑"/>
          <w:b/>
          <w:sz w:val="32"/>
          <w:szCs w:val="32"/>
        </w:rPr>
      </w:pPr>
      <w:r>
        <w:rPr>
          <w:rFonts w:ascii="微软雅黑" w:eastAsia="微软雅黑" w:hAnsi="微软雅黑" w:hint="eastAsia"/>
          <w:sz w:val="18"/>
        </w:rPr>
        <w:t>图2  方案拓扑图</w:t>
      </w:r>
    </w:p>
    <w:p w:rsidR="00634B4B" w:rsidRPr="009B195A" w:rsidRDefault="00634B4B" w:rsidP="009B195A">
      <w:pPr>
        <w:pStyle w:val="1"/>
      </w:pPr>
      <w:bookmarkStart w:id="3" w:name="_Toc47017624"/>
      <w:r w:rsidRPr="009B195A">
        <w:rPr>
          <w:rFonts w:hint="eastAsia"/>
        </w:rPr>
        <w:t>方案特色</w:t>
      </w:r>
      <w:bookmarkEnd w:id="3"/>
    </w:p>
    <w:p w:rsidR="00DF6EA0" w:rsidRDefault="00DF6EA0" w:rsidP="00DF6EA0">
      <w:pPr>
        <w:pStyle w:val="a5"/>
        <w:numPr>
          <w:ilvl w:val="0"/>
          <w:numId w:val="33"/>
        </w:numPr>
        <w:spacing w:before="312" w:line="360" w:lineRule="auto"/>
        <w:ind w:firstLineChars="0"/>
        <w:rPr>
          <w:rFonts w:ascii="微软雅黑" w:eastAsia="微软雅黑" w:hAnsi="微软雅黑"/>
          <w:szCs w:val="21"/>
        </w:rPr>
      </w:pPr>
      <w:r>
        <w:rPr>
          <w:rFonts w:ascii="微软雅黑" w:eastAsia="微软雅黑" w:hAnsi="微软雅黑" w:hint="eastAsia"/>
          <w:szCs w:val="21"/>
        </w:rPr>
        <w:t>景区内各分区广播可独立控制，根据需要可对指定分区广播，实用便捷</w:t>
      </w:r>
    </w:p>
    <w:p w:rsidR="00DF6EA0" w:rsidRDefault="00DF6EA0" w:rsidP="00DF6EA0">
      <w:pPr>
        <w:pStyle w:val="a5"/>
        <w:numPr>
          <w:ilvl w:val="0"/>
          <w:numId w:val="33"/>
        </w:numPr>
        <w:spacing w:before="312" w:line="360" w:lineRule="auto"/>
        <w:ind w:firstLineChars="0"/>
        <w:rPr>
          <w:rFonts w:ascii="微软雅黑" w:eastAsia="微软雅黑" w:hAnsi="微软雅黑"/>
          <w:szCs w:val="21"/>
        </w:rPr>
      </w:pPr>
      <w:r>
        <w:rPr>
          <w:rFonts w:ascii="微软雅黑" w:eastAsia="微软雅黑" w:hAnsi="微软雅黑" w:hint="eastAsia"/>
          <w:szCs w:val="21"/>
        </w:rPr>
        <w:t>景区中日常定时播放背景音乐，营造舒适温馨的景区环境氛围</w:t>
      </w:r>
    </w:p>
    <w:p w:rsidR="00DF6EA0" w:rsidRDefault="00DF6EA0" w:rsidP="00DF6EA0">
      <w:pPr>
        <w:pStyle w:val="a5"/>
        <w:numPr>
          <w:ilvl w:val="0"/>
          <w:numId w:val="33"/>
        </w:numPr>
        <w:spacing w:before="312" w:line="360" w:lineRule="auto"/>
        <w:ind w:firstLineChars="0"/>
        <w:rPr>
          <w:rFonts w:ascii="微软雅黑" w:eastAsia="微软雅黑" w:hAnsi="微软雅黑"/>
          <w:szCs w:val="21"/>
        </w:rPr>
      </w:pPr>
      <w:r>
        <w:rPr>
          <w:rFonts w:ascii="微软雅黑" w:eastAsia="微软雅黑" w:hAnsi="微软雅黑" w:hint="eastAsia"/>
          <w:szCs w:val="21"/>
        </w:rPr>
        <w:t>紧急时刻对整个景区播放应急广播，快速响应，提升景区应急能力</w:t>
      </w:r>
    </w:p>
    <w:p w:rsidR="00DF6EA0" w:rsidRDefault="00AF70A6" w:rsidP="00DF6EA0">
      <w:pPr>
        <w:pStyle w:val="a5"/>
        <w:numPr>
          <w:ilvl w:val="0"/>
          <w:numId w:val="33"/>
        </w:numPr>
        <w:spacing w:before="312" w:line="360" w:lineRule="auto"/>
        <w:ind w:firstLineChars="0"/>
        <w:rPr>
          <w:rFonts w:ascii="微软雅黑" w:eastAsia="微软雅黑" w:hAnsi="微软雅黑"/>
          <w:szCs w:val="21"/>
        </w:rPr>
      </w:pPr>
      <w:r>
        <w:rPr>
          <w:rFonts w:ascii="微软雅黑" w:eastAsia="微软雅黑" w:hAnsi="微软雅黑" w:hint="eastAsia"/>
          <w:szCs w:val="21"/>
        </w:rPr>
        <w:t>可广泛兼容第三方系统或终端，为景区</w:t>
      </w:r>
      <w:r w:rsidR="00DF6EA0">
        <w:rPr>
          <w:rFonts w:ascii="微软雅黑" w:eastAsia="微软雅黑" w:hAnsi="微软雅黑" w:hint="eastAsia"/>
          <w:szCs w:val="21"/>
        </w:rPr>
        <w:t>原有的广播系统进行升级改造</w:t>
      </w:r>
    </w:p>
    <w:p w:rsidR="00DF6EA0" w:rsidRPr="00C81801" w:rsidRDefault="00DF6EA0" w:rsidP="00DF6EA0">
      <w:pPr>
        <w:pStyle w:val="a5"/>
        <w:numPr>
          <w:ilvl w:val="0"/>
          <w:numId w:val="33"/>
        </w:numPr>
        <w:spacing w:before="312" w:line="360" w:lineRule="auto"/>
        <w:ind w:firstLineChars="0"/>
        <w:rPr>
          <w:rFonts w:ascii="微软雅黑" w:eastAsia="微软雅黑" w:hAnsi="微软雅黑"/>
          <w:szCs w:val="21"/>
        </w:rPr>
      </w:pPr>
      <w:r>
        <w:rPr>
          <w:rFonts w:ascii="微软雅黑" w:eastAsia="微软雅黑" w:hAnsi="微软雅黑" w:hint="eastAsia"/>
          <w:szCs w:val="21"/>
        </w:rPr>
        <w:lastRenderedPageBreak/>
        <w:t>具有回声消除和噪声抑制功能，广播音质清晰动听</w:t>
      </w:r>
      <w:r w:rsidR="00175F04">
        <w:rPr>
          <w:rFonts w:ascii="微软雅黑" w:eastAsia="微软雅黑" w:hAnsi="微软雅黑" w:hint="eastAsia"/>
          <w:szCs w:val="21"/>
        </w:rPr>
        <w:t>，</w:t>
      </w:r>
      <w:r w:rsidR="009D0EE3">
        <w:rPr>
          <w:rFonts w:ascii="微软雅黑" w:eastAsia="微软雅黑" w:hAnsi="微软雅黑" w:hint="eastAsia"/>
          <w:szCs w:val="21"/>
        </w:rPr>
        <w:t>为游客提供舒适体验</w:t>
      </w:r>
    </w:p>
    <w:p w:rsidR="005C69B7" w:rsidRPr="008C1814" w:rsidRDefault="005C69B7" w:rsidP="008C1814">
      <w:pPr>
        <w:spacing w:line="360" w:lineRule="auto"/>
        <w:rPr>
          <w:rFonts w:ascii="微软雅黑" w:eastAsia="微软雅黑" w:hAnsi="微软雅黑"/>
          <w:szCs w:val="21"/>
        </w:rPr>
      </w:pPr>
    </w:p>
    <w:p w:rsidR="00851669" w:rsidRPr="009B195A" w:rsidRDefault="00851669" w:rsidP="009B195A">
      <w:pPr>
        <w:pStyle w:val="1"/>
      </w:pPr>
      <w:bookmarkStart w:id="4" w:name="_Toc47017625"/>
      <w:r w:rsidRPr="009B195A">
        <w:rPr>
          <w:rFonts w:hint="eastAsia"/>
        </w:rPr>
        <w:t>方案清单</w:t>
      </w:r>
      <w:bookmarkEnd w:id="4"/>
    </w:p>
    <w:tbl>
      <w:tblPr>
        <w:tblStyle w:val="a7"/>
        <w:tblW w:w="8570" w:type="dxa"/>
        <w:tblLayout w:type="fixed"/>
        <w:tblLook w:val="04A0" w:firstRow="1" w:lastRow="0" w:firstColumn="1" w:lastColumn="0" w:noHBand="0" w:noVBand="1"/>
      </w:tblPr>
      <w:tblGrid>
        <w:gridCol w:w="1413"/>
        <w:gridCol w:w="1559"/>
        <w:gridCol w:w="1814"/>
        <w:gridCol w:w="3784"/>
      </w:tblGrid>
      <w:tr w:rsidR="00634B4B" w:rsidRPr="00450F80" w:rsidTr="008C1814">
        <w:tc>
          <w:tcPr>
            <w:tcW w:w="1413" w:type="dxa"/>
            <w:shd w:val="clear" w:color="auto" w:fill="C00000"/>
            <w:vAlign w:val="center"/>
          </w:tcPr>
          <w:p w:rsidR="00634B4B" w:rsidRPr="00450F80" w:rsidRDefault="00634B4B" w:rsidP="00634B4B">
            <w:pPr>
              <w:jc w:val="center"/>
              <w:rPr>
                <w:rFonts w:ascii="微软雅黑" w:eastAsia="微软雅黑" w:hAnsi="微软雅黑"/>
                <w:b/>
                <w:color w:val="FFFFFF" w:themeColor="background1"/>
                <w:sz w:val="18"/>
                <w:szCs w:val="18"/>
              </w:rPr>
            </w:pPr>
            <w:r w:rsidRPr="00450F80">
              <w:rPr>
                <w:rFonts w:ascii="微软雅黑" w:eastAsia="微软雅黑" w:hAnsi="微软雅黑" w:hint="eastAsia"/>
                <w:b/>
                <w:color w:val="FFFFFF" w:themeColor="background1"/>
                <w:sz w:val="18"/>
                <w:szCs w:val="18"/>
              </w:rPr>
              <w:t>产品名称</w:t>
            </w:r>
          </w:p>
        </w:tc>
        <w:tc>
          <w:tcPr>
            <w:tcW w:w="1559" w:type="dxa"/>
            <w:shd w:val="clear" w:color="auto" w:fill="C00000"/>
            <w:vAlign w:val="center"/>
          </w:tcPr>
          <w:p w:rsidR="00634B4B" w:rsidRPr="00450F80" w:rsidRDefault="00634B4B" w:rsidP="00634B4B">
            <w:pPr>
              <w:jc w:val="center"/>
              <w:rPr>
                <w:rFonts w:ascii="微软雅黑" w:eastAsia="微软雅黑" w:hAnsi="微软雅黑"/>
                <w:b/>
                <w:color w:val="FFFFFF" w:themeColor="background1"/>
                <w:sz w:val="18"/>
                <w:szCs w:val="18"/>
              </w:rPr>
            </w:pPr>
            <w:r w:rsidRPr="00450F80">
              <w:rPr>
                <w:rFonts w:ascii="微软雅黑" w:eastAsia="微软雅黑" w:hAnsi="微软雅黑" w:hint="eastAsia"/>
                <w:b/>
                <w:color w:val="FFFFFF" w:themeColor="background1"/>
                <w:sz w:val="18"/>
                <w:szCs w:val="18"/>
              </w:rPr>
              <w:t>产品型号</w:t>
            </w:r>
          </w:p>
        </w:tc>
        <w:tc>
          <w:tcPr>
            <w:tcW w:w="1814" w:type="dxa"/>
            <w:shd w:val="clear" w:color="auto" w:fill="C00000"/>
            <w:vAlign w:val="center"/>
          </w:tcPr>
          <w:p w:rsidR="00634B4B" w:rsidRPr="00450F80" w:rsidRDefault="00634B4B" w:rsidP="00634B4B">
            <w:pPr>
              <w:jc w:val="center"/>
              <w:rPr>
                <w:rFonts w:ascii="微软雅黑" w:eastAsia="微软雅黑" w:hAnsi="微软雅黑"/>
                <w:b/>
                <w:color w:val="FFFFFF" w:themeColor="background1"/>
                <w:sz w:val="18"/>
                <w:szCs w:val="18"/>
              </w:rPr>
            </w:pPr>
            <w:r w:rsidRPr="00450F80">
              <w:rPr>
                <w:rFonts w:ascii="微软雅黑" w:eastAsia="微软雅黑" w:hAnsi="微软雅黑" w:hint="eastAsia"/>
                <w:b/>
                <w:color w:val="FFFFFF" w:themeColor="background1"/>
                <w:sz w:val="18"/>
                <w:szCs w:val="18"/>
              </w:rPr>
              <w:t>产品图片</w:t>
            </w:r>
          </w:p>
        </w:tc>
        <w:tc>
          <w:tcPr>
            <w:tcW w:w="3784" w:type="dxa"/>
            <w:shd w:val="clear" w:color="auto" w:fill="C00000"/>
            <w:vAlign w:val="center"/>
          </w:tcPr>
          <w:p w:rsidR="00634B4B" w:rsidRPr="00450F80" w:rsidRDefault="00634B4B" w:rsidP="00634B4B">
            <w:pPr>
              <w:jc w:val="center"/>
              <w:rPr>
                <w:rFonts w:ascii="微软雅黑" w:eastAsia="微软雅黑" w:hAnsi="微软雅黑"/>
                <w:b/>
                <w:color w:val="FFFFFF" w:themeColor="background1"/>
                <w:sz w:val="18"/>
                <w:szCs w:val="18"/>
              </w:rPr>
            </w:pPr>
            <w:r w:rsidRPr="00450F80">
              <w:rPr>
                <w:rFonts w:ascii="微软雅黑" w:eastAsia="微软雅黑" w:hAnsi="微软雅黑" w:hint="eastAsia"/>
                <w:b/>
                <w:color w:val="FFFFFF" w:themeColor="background1"/>
                <w:sz w:val="18"/>
                <w:szCs w:val="18"/>
              </w:rPr>
              <w:t>主要参数</w:t>
            </w:r>
          </w:p>
        </w:tc>
      </w:tr>
      <w:tr w:rsidR="00634B4B" w:rsidRPr="00450F80" w:rsidTr="008C1814">
        <w:trPr>
          <w:trHeight w:val="1032"/>
        </w:trPr>
        <w:tc>
          <w:tcPr>
            <w:tcW w:w="1413" w:type="dxa"/>
            <w:vAlign w:val="center"/>
          </w:tcPr>
          <w:p w:rsidR="00634B4B" w:rsidRPr="00450F80" w:rsidRDefault="0041787B" w:rsidP="005128B6">
            <w:pPr>
              <w:jc w:val="center"/>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I</w:t>
            </w:r>
            <w:r w:rsidRPr="00450F80">
              <w:rPr>
                <w:rFonts w:ascii="微软雅黑" w:eastAsia="微软雅黑" w:hAnsi="微软雅黑"/>
                <w:color w:val="000000" w:themeColor="text1"/>
                <w:sz w:val="16"/>
                <w:szCs w:val="16"/>
              </w:rPr>
              <w:t>P</w:t>
            </w:r>
            <w:r w:rsidRPr="00450F80">
              <w:rPr>
                <w:rFonts w:ascii="微软雅黑" w:eastAsia="微软雅黑" w:hAnsi="微软雅黑" w:hint="eastAsia"/>
                <w:color w:val="000000" w:themeColor="text1"/>
                <w:sz w:val="16"/>
                <w:szCs w:val="16"/>
              </w:rPr>
              <w:t>网络管理主机</w:t>
            </w:r>
          </w:p>
          <w:p w:rsidR="00450F80" w:rsidRPr="00450F80" w:rsidRDefault="004D2C0F" w:rsidP="005128B6">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00450F80" w:rsidRPr="00450F80">
              <w:rPr>
                <w:rFonts w:ascii="微软雅黑" w:eastAsia="微软雅黑" w:hAnsi="微软雅黑" w:hint="eastAsia"/>
                <w:color w:val="000000" w:themeColor="text1"/>
                <w:sz w:val="16"/>
                <w:szCs w:val="16"/>
              </w:rPr>
              <w:t>服务器及软件</w:t>
            </w:r>
            <w:r>
              <w:rPr>
                <w:rFonts w:ascii="微软雅黑" w:eastAsia="微软雅黑" w:hAnsi="微软雅黑" w:hint="eastAsia"/>
                <w:color w:val="000000" w:themeColor="text1"/>
                <w:sz w:val="16"/>
                <w:szCs w:val="16"/>
              </w:rPr>
              <w:t>)</w:t>
            </w:r>
          </w:p>
        </w:tc>
        <w:tc>
          <w:tcPr>
            <w:tcW w:w="1559" w:type="dxa"/>
            <w:vAlign w:val="center"/>
          </w:tcPr>
          <w:p w:rsidR="00634B4B" w:rsidRPr="00450F80" w:rsidRDefault="00634B4B" w:rsidP="00E71183">
            <w:pPr>
              <w:jc w:val="center"/>
              <w:rPr>
                <w:rFonts w:ascii="微软雅黑" w:eastAsia="微软雅黑" w:hAnsi="微软雅黑"/>
                <w:color w:val="000000" w:themeColor="text1"/>
                <w:sz w:val="16"/>
                <w:szCs w:val="16"/>
              </w:rPr>
            </w:pPr>
            <w:r w:rsidRPr="00450F80">
              <w:rPr>
                <w:rFonts w:ascii="微软雅黑" w:eastAsia="微软雅黑" w:hAnsi="微软雅黑"/>
                <w:color w:val="000000" w:themeColor="text1"/>
                <w:sz w:val="16"/>
                <w:szCs w:val="16"/>
              </w:rPr>
              <w:t>DS-K</w:t>
            </w:r>
            <w:r w:rsidR="007D163F">
              <w:rPr>
                <w:rFonts w:ascii="微软雅黑" w:eastAsia="微软雅黑" w:hAnsi="微软雅黑"/>
                <w:color w:val="000000" w:themeColor="text1"/>
                <w:sz w:val="16"/>
                <w:szCs w:val="16"/>
              </w:rPr>
              <w:t>AM6HG1-S</w:t>
            </w:r>
          </w:p>
        </w:tc>
        <w:tc>
          <w:tcPr>
            <w:tcW w:w="1814" w:type="dxa"/>
            <w:vAlign w:val="center"/>
          </w:tcPr>
          <w:p w:rsidR="00634B4B" w:rsidRPr="00450F80" w:rsidRDefault="007D163F" w:rsidP="007C6D26">
            <w:pPr>
              <w:pStyle w:val="a5"/>
              <w:ind w:firstLineChars="0" w:firstLine="0"/>
              <w:rPr>
                <w:rFonts w:ascii="微软雅黑" w:eastAsia="微软雅黑" w:hAnsi="微软雅黑"/>
                <w:sz w:val="16"/>
                <w:szCs w:val="16"/>
              </w:rPr>
            </w:pPr>
            <w:r>
              <w:rPr>
                <w:rFonts w:ascii="微软雅黑" w:eastAsia="微软雅黑" w:hAnsi="微软雅黑"/>
                <w:noProof/>
                <w:sz w:val="16"/>
                <w:szCs w:val="16"/>
              </w:rPr>
              <w:drawing>
                <wp:inline distT="0" distB="0" distL="0" distR="0">
                  <wp:extent cx="1014094" cy="6756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KAM6001-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6067" cy="676955"/>
                          </a:xfrm>
                          <a:prstGeom prst="rect">
                            <a:avLst/>
                          </a:prstGeom>
                        </pic:spPr>
                      </pic:pic>
                    </a:graphicData>
                  </a:graphic>
                </wp:inline>
              </w:drawing>
            </w:r>
          </w:p>
        </w:tc>
        <w:tc>
          <w:tcPr>
            <w:tcW w:w="3784" w:type="dxa"/>
            <w:vAlign w:val="center"/>
          </w:tcPr>
          <w:p w:rsidR="007C6D26" w:rsidRDefault="00634B4B" w:rsidP="00AA59A7">
            <w:pPr>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 xml:space="preserve">■ </w:t>
            </w:r>
            <w:r w:rsidR="007C6D26">
              <w:rPr>
                <w:rFonts w:ascii="微软雅黑" w:eastAsia="微软雅黑" w:hAnsi="微软雅黑" w:hint="eastAsia"/>
                <w:color w:val="000000" w:themeColor="text1"/>
                <w:sz w:val="16"/>
                <w:szCs w:val="16"/>
              </w:rPr>
              <w:t>注册、管理系统内的I</w:t>
            </w:r>
            <w:r w:rsidR="007C6D26">
              <w:rPr>
                <w:rFonts w:ascii="微软雅黑" w:eastAsia="微软雅黑" w:hAnsi="微软雅黑"/>
                <w:color w:val="000000" w:themeColor="text1"/>
                <w:sz w:val="16"/>
                <w:szCs w:val="16"/>
              </w:rPr>
              <w:t>P</w:t>
            </w:r>
            <w:r w:rsidR="007C6D26">
              <w:rPr>
                <w:rFonts w:ascii="微软雅黑" w:eastAsia="微软雅黑" w:hAnsi="微软雅黑" w:hint="eastAsia"/>
                <w:color w:val="000000" w:themeColor="text1"/>
                <w:sz w:val="16"/>
                <w:szCs w:val="16"/>
              </w:rPr>
              <w:t>网络广播设备</w:t>
            </w:r>
          </w:p>
          <w:p w:rsidR="007C6D26" w:rsidRPr="007C6D26" w:rsidRDefault="007C6D26" w:rsidP="007C6D26">
            <w:pPr>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Pr>
                <w:rFonts w:ascii="微软雅黑" w:eastAsia="微软雅黑" w:hAnsi="微软雅黑" w:hint="eastAsia"/>
                <w:color w:val="000000" w:themeColor="text1"/>
                <w:sz w:val="16"/>
                <w:szCs w:val="16"/>
              </w:rPr>
              <w:t xml:space="preserve"> 联动视频监控画面</w:t>
            </w:r>
          </w:p>
          <w:p w:rsidR="00634B4B" w:rsidRPr="00450F80" w:rsidRDefault="00634B4B" w:rsidP="00AA59A7">
            <w:pPr>
              <w:pStyle w:val="a5"/>
              <w:ind w:firstLineChars="0" w:firstLine="0"/>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 xml:space="preserve">■ </w:t>
            </w:r>
            <w:r w:rsidR="007C6D26">
              <w:rPr>
                <w:rFonts w:ascii="微软雅黑" w:eastAsia="微软雅黑" w:hAnsi="微软雅黑" w:hint="eastAsia"/>
                <w:color w:val="000000" w:themeColor="text1"/>
                <w:sz w:val="16"/>
                <w:szCs w:val="16"/>
              </w:rPr>
              <w:t>支持与第三方平台对接</w:t>
            </w:r>
          </w:p>
        </w:tc>
      </w:tr>
      <w:tr w:rsidR="00634B4B" w:rsidRPr="00450F80" w:rsidTr="008C1814">
        <w:trPr>
          <w:trHeight w:val="1383"/>
        </w:trPr>
        <w:tc>
          <w:tcPr>
            <w:tcW w:w="1413" w:type="dxa"/>
            <w:vAlign w:val="center"/>
          </w:tcPr>
          <w:p w:rsidR="00634B4B" w:rsidRPr="00450F80" w:rsidRDefault="0041787B" w:rsidP="00324187">
            <w:pPr>
              <w:jc w:val="center"/>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I</w:t>
            </w:r>
            <w:r w:rsidRPr="00450F80">
              <w:rPr>
                <w:rFonts w:ascii="微软雅黑" w:eastAsia="微软雅黑" w:hAnsi="微软雅黑"/>
                <w:color w:val="000000" w:themeColor="text1"/>
                <w:sz w:val="16"/>
                <w:szCs w:val="16"/>
              </w:rPr>
              <w:t>P</w:t>
            </w:r>
            <w:r w:rsidRPr="00450F80">
              <w:rPr>
                <w:rFonts w:ascii="微软雅黑" w:eastAsia="微软雅黑" w:hAnsi="微软雅黑" w:hint="eastAsia"/>
                <w:color w:val="000000" w:themeColor="text1"/>
                <w:sz w:val="16"/>
                <w:szCs w:val="16"/>
              </w:rPr>
              <w:t>网络寻呼话筒</w:t>
            </w:r>
          </w:p>
        </w:tc>
        <w:tc>
          <w:tcPr>
            <w:tcW w:w="1559" w:type="dxa"/>
            <w:vAlign w:val="center"/>
          </w:tcPr>
          <w:p w:rsidR="00634B4B" w:rsidRPr="00450F80" w:rsidRDefault="00634B4B" w:rsidP="00E71183">
            <w:pPr>
              <w:jc w:val="center"/>
              <w:rPr>
                <w:rFonts w:ascii="微软雅黑" w:eastAsia="微软雅黑" w:hAnsi="微软雅黑"/>
                <w:color w:val="000000" w:themeColor="text1"/>
                <w:sz w:val="16"/>
                <w:szCs w:val="16"/>
              </w:rPr>
            </w:pPr>
            <w:r w:rsidRPr="00450F80">
              <w:rPr>
                <w:rFonts w:ascii="微软雅黑" w:eastAsia="微软雅黑" w:hAnsi="微软雅黑"/>
                <w:color w:val="000000" w:themeColor="text1"/>
                <w:sz w:val="16"/>
                <w:szCs w:val="16"/>
              </w:rPr>
              <w:t>DS-K</w:t>
            </w:r>
            <w:r w:rsidR="007C6D26">
              <w:rPr>
                <w:rFonts w:ascii="微软雅黑" w:eastAsia="微软雅黑" w:hAnsi="微软雅黑"/>
                <w:color w:val="000000" w:themeColor="text1"/>
                <w:sz w:val="16"/>
                <w:szCs w:val="16"/>
              </w:rPr>
              <w:t>AA4HG1-S</w:t>
            </w:r>
          </w:p>
        </w:tc>
        <w:tc>
          <w:tcPr>
            <w:tcW w:w="1814" w:type="dxa"/>
            <w:vAlign w:val="center"/>
          </w:tcPr>
          <w:p w:rsidR="00634B4B" w:rsidRPr="00E71183" w:rsidRDefault="007C6D26" w:rsidP="00E71183">
            <w:pPr>
              <w:ind w:firstLineChars="200" w:firstLine="320"/>
              <w:jc w:val="left"/>
              <w:rPr>
                <w:rFonts w:ascii="微软雅黑" w:eastAsia="微软雅黑" w:hAnsi="微软雅黑"/>
                <w:color w:val="000000" w:themeColor="text1"/>
                <w:sz w:val="16"/>
                <w:szCs w:val="16"/>
              </w:rPr>
            </w:pPr>
            <w:r w:rsidRPr="00E71183">
              <w:rPr>
                <w:rFonts w:ascii="微软雅黑" w:eastAsia="微软雅黑" w:hAnsi="微软雅黑"/>
                <w:noProof/>
                <w:color w:val="000000" w:themeColor="text1"/>
                <w:sz w:val="16"/>
                <w:szCs w:val="16"/>
              </w:rPr>
              <w:drawing>
                <wp:inline distT="0" distB="0" distL="0" distR="0">
                  <wp:extent cx="600075" cy="76292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KAA4HG1-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717" cy="772639"/>
                          </a:xfrm>
                          <a:prstGeom prst="rect">
                            <a:avLst/>
                          </a:prstGeom>
                        </pic:spPr>
                      </pic:pic>
                    </a:graphicData>
                  </a:graphic>
                </wp:inline>
              </w:drawing>
            </w:r>
          </w:p>
        </w:tc>
        <w:tc>
          <w:tcPr>
            <w:tcW w:w="3784" w:type="dxa"/>
            <w:vAlign w:val="center"/>
          </w:tcPr>
          <w:p w:rsidR="00634B4B" w:rsidRPr="00450F80" w:rsidRDefault="00634B4B"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 xml:space="preserve">■ </w:t>
            </w:r>
            <w:r w:rsidR="007C6D26" w:rsidRPr="007C6D26">
              <w:rPr>
                <w:rFonts w:ascii="微软雅黑" w:eastAsia="微软雅黑" w:hAnsi="微软雅黑" w:hint="eastAsia"/>
                <w:color w:val="000000" w:themeColor="text1"/>
                <w:sz w:val="16"/>
                <w:szCs w:val="16"/>
              </w:rPr>
              <w:t>管理权限范围内的</w:t>
            </w:r>
            <w:r w:rsidR="007C6D26" w:rsidRPr="007C6D26">
              <w:rPr>
                <w:rFonts w:ascii="微软雅黑" w:eastAsia="微软雅黑" w:hAnsi="微软雅黑"/>
                <w:color w:val="000000" w:themeColor="text1"/>
                <w:sz w:val="16"/>
                <w:szCs w:val="16"/>
              </w:rPr>
              <w:t>IP</w:t>
            </w:r>
            <w:r w:rsidR="007C6D26" w:rsidRPr="007C6D26">
              <w:rPr>
                <w:rFonts w:ascii="微软雅黑" w:eastAsia="微软雅黑" w:hAnsi="微软雅黑" w:hint="eastAsia"/>
                <w:color w:val="000000" w:themeColor="text1"/>
                <w:sz w:val="16"/>
                <w:szCs w:val="16"/>
              </w:rPr>
              <w:t>广播终端</w:t>
            </w:r>
          </w:p>
          <w:p w:rsidR="007C6D26" w:rsidRDefault="00634B4B"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 xml:space="preserve">■ </w:t>
            </w:r>
            <w:r w:rsidR="007C6D26" w:rsidRPr="007C6D26">
              <w:rPr>
                <w:rFonts w:ascii="微软雅黑" w:eastAsia="微软雅黑" w:hAnsi="微软雅黑"/>
                <w:color w:val="000000" w:themeColor="text1"/>
                <w:sz w:val="16"/>
                <w:szCs w:val="16"/>
              </w:rPr>
              <w:t>7</w:t>
            </w:r>
            <w:r w:rsidR="007C6D26" w:rsidRPr="007C6D26">
              <w:rPr>
                <w:rFonts w:ascii="微软雅黑" w:eastAsia="微软雅黑" w:hAnsi="微软雅黑" w:hint="eastAsia"/>
                <w:color w:val="000000" w:themeColor="text1"/>
                <w:sz w:val="16"/>
                <w:szCs w:val="16"/>
              </w:rPr>
              <w:t>寸高清触摸屏，操作界面简洁直观</w:t>
            </w:r>
          </w:p>
          <w:p w:rsidR="00634B4B" w:rsidRPr="00450F80" w:rsidRDefault="00634B4B" w:rsidP="00E71183">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 xml:space="preserve">■ </w:t>
            </w:r>
            <w:r w:rsidR="007C6D26" w:rsidRPr="007C6D26">
              <w:rPr>
                <w:rFonts w:ascii="微软雅黑" w:eastAsia="微软雅黑" w:hAnsi="微软雅黑" w:hint="eastAsia"/>
                <w:color w:val="000000" w:themeColor="text1"/>
                <w:sz w:val="16"/>
                <w:szCs w:val="16"/>
              </w:rPr>
              <w:t>支持单点、分区、全区广播</w:t>
            </w:r>
          </w:p>
        </w:tc>
      </w:tr>
      <w:tr w:rsidR="00837AF5" w:rsidRPr="00450F80" w:rsidTr="008C1814">
        <w:trPr>
          <w:trHeight w:val="1749"/>
        </w:trPr>
        <w:tc>
          <w:tcPr>
            <w:tcW w:w="1413" w:type="dxa"/>
            <w:vAlign w:val="center"/>
          </w:tcPr>
          <w:p w:rsidR="00837AF5" w:rsidRPr="00450F80" w:rsidRDefault="00837AF5" w:rsidP="00837AF5">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D</w:t>
            </w:r>
            <w:r>
              <w:rPr>
                <w:rFonts w:ascii="微软雅黑" w:eastAsia="微软雅黑" w:hAnsi="微软雅黑"/>
                <w:color w:val="000000" w:themeColor="text1"/>
                <w:sz w:val="16"/>
                <w:szCs w:val="16"/>
              </w:rPr>
              <w:t>VD</w:t>
            </w:r>
            <w:r>
              <w:rPr>
                <w:rFonts w:ascii="微软雅黑" w:eastAsia="微软雅黑" w:hAnsi="微软雅黑" w:hint="eastAsia"/>
                <w:color w:val="000000" w:themeColor="text1"/>
                <w:sz w:val="16"/>
                <w:szCs w:val="16"/>
              </w:rPr>
              <w:t>播放器</w:t>
            </w:r>
          </w:p>
        </w:tc>
        <w:tc>
          <w:tcPr>
            <w:tcW w:w="1559" w:type="dxa"/>
            <w:vAlign w:val="center"/>
          </w:tcPr>
          <w:p w:rsidR="00837AF5" w:rsidRPr="00450F80" w:rsidRDefault="00837AF5" w:rsidP="00837AF5">
            <w:pPr>
              <w:jc w:val="center"/>
              <w:rPr>
                <w:rFonts w:ascii="微软雅黑" w:eastAsia="微软雅黑" w:hAnsi="微软雅黑"/>
                <w:color w:val="000000" w:themeColor="text1"/>
                <w:sz w:val="16"/>
                <w:szCs w:val="16"/>
              </w:rPr>
            </w:pPr>
            <w:r w:rsidRPr="00455E96">
              <w:rPr>
                <w:rFonts w:ascii="微软雅黑" w:eastAsia="微软雅黑" w:hAnsi="微软雅黑"/>
                <w:color w:val="000000" w:themeColor="text1"/>
                <w:sz w:val="16"/>
                <w:szCs w:val="16"/>
              </w:rPr>
              <w:t>DS-KAU10HG-S</w:t>
            </w:r>
          </w:p>
        </w:tc>
        <w:tc>
          <w:tcPr>
            <w:tcW w:w="1814" w:type="dxa"/>
            <w:vAlign w:val="center"/>
          </w:tcPr>
          <w:p w:rsidR="00837AF5" w:rsidRPr="00E71183" w:rsidRDefault="00837AF5" w:rsidP="008C1814">
            <w:pPr>
              <w:jc w:val="left"/>
              <w:rPr>
                <w:rFonts w:ascii="微软雅黑" w:eastAsia="微软雅黑" w:hAnsi="微软雅黑"/>
                <w:noProof/>
                <w:color w:val="000000" w:themeColor="text1"/>
                <w:sz w:val="16"/>
                <w:szCs w:val="16"/>
              </w:rPr>
            </w:pPr>
            <w:r>
              <w:rPr>
                <w:noProof/>
              </w:rPr>
              <w:drawing>
                <wp:inline distT="0" distB="0" distL="0" distR="0" wp14:anchorId="3CD1F101" wp14:editId="5D178B41">
                  <wp:extent cx="942975" cy="118110"/>
                  <wp:effectExtent l="0" t="0" r="9525" b="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942975" cy="118110"/>
                          </a:xfrm>
                          <a:prstGeom prst="rect">
                            <a:avLst/>
                          </a:prstGeom>
                        </pic:spPr>
                      </pic:pic>
                    </a:graphicData>
                  </a:graphic>
                </wp:inline>
              </w:drawing>
            </w:r>
          </w:p>
        </w:tc>
        <w:tc>
          <w:tcPr>
            <w:tcW w:w="3784" w:type="dxa"/>
          </w:tcPr>
          <w:p w:rsidR="00837AF5" w:rsidRPr="00455E96" w:rsidRDefault="00837AF5" w:rsidP="00837AF5">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Pr="00455E96">
              <w:rPr>
                <w:rFonts w:ascii="微软雅黑" w:eastAsia="微软雅黑" w:hAnsi="微软雅黑" w:hint="eastAsia"/>
                <w:color w:val="000000" w:themeColor="text1"/>
                <w:sz w:val="16"/>
                <w:szCs w:val="16"/>
              </w:rPr>
              <w:t>1U铝合金面板，人性化的抽手设计，美观实用</w:t>
            </w:r>
          </w:p>
          <w:p w:rsidR="00837AF5" w:rsidRPr="00455E96" w:rsidRDefault="00837AF5" w:rsidP="00837AF5">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Pr="00455E96">
              <w:rPr>
                <w:rFonts w:ascii="微软雅黑" w:eastAsia="微软雅黑" w:hAnsi="微软雅黑" w:hint="eastAsia"/>
                <w:color w:val="000000" w:themeColor="text1"/>
                <w:sz w:val="16"/>
                <w:szCs w:val="16"/>
              </w:rPr>
              <w:t>微电脑控制，轻触式按键操作，高亮度动态LED显示，清晰醒目</w:t>
            </w:r>
          </w:p>
          <w:p w:rsidR="00837AF5" w:rsidRPr="00455E96" w:rsidRDefault="00837AF5" w:rsidP="00837AF5">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Pr="00455E96">
              <w:rPr>
                <w:rFonts w:ascii="微软雅黑" w:eastAsia="微软雅黑" w:hAnsi="微软雅黑" w:hint="eastAsia"/>
                <w:color w:val="000000" w:themeColor="text1"/>
                <w:sz w:val="16"/>
                <w:szCs w:val="16"/>
              </w:rPr>
              <w:t>采用进口数码机芯，吸入式防震设备，超强纠错功能</w:t>
            </w:r>
          </w:p>
          <w:p w:rsidR="00837AF5" w:rsidRPr="00450F80" w:rsidRDefault="00837AF5" w:rsidP="00837AF5">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Pr="00455E96">
              <w:rPr>
                <w:rFonts w:ascii="微软雅黑" w:eastAsia="微软雅黑" w:hAnsi="微软雅黑" w:hint="eastAsia"/>
                <w:color w:val="000000" w:themeColor="text1"/>
                <w:sz w:val="16"/>
                <w:szCs w:val="16"/>
              </w:rPr>
              <w:t>自动播放控制，全数码伺服</w:t>
            </w:r>
          </w:p>
        </w:tc>
      </w:tr>
      <w:tr w:rsidR="00837AF5" w:rsidRPr="00450F80" w:rsidTr="008C1814">
        <w:trPr>
          <w:trHeight w:val="1383"/>
        </w:trPr>
        <w:tc>
          <w:tcPr>
            <w:tcW w:w="1413" w:type="dxa"/>
            <w:vAlign w:val="center"/>
          </w:tcPr>
          <w:p w:rsidR="00837AF5" w:rsidRPr="00450F80" w:rsidRDefault="00837AF5" w:rsidP="00837AF5">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数字调谐器</w:t>
            </w:r>
          </w:p>
        </w:tc>
        <w:tc>
          <w:tcPr>
            <w:tcW w:w="1559" w:type="dxa"/>
            <w:vAlign w:val="center"/>
          </w:tcPr>
          <w:p w:rsidR="00837AF5" w:rsidRPr="00450F80" w:rsidRDefault="00837AF5" w:rsidP="00837AF5">
            <w:pPr>
              <w:jc w:val="center"/>
              <w:rPr>
                <w:rFonts w:ascii="微软雅黑" w:eastAsia="微软雅黑" w:hAnsi="微软雅黑"/>
                <w:color w:val="000000" w:themeColor="text1"/>
                <w:sz w:val="16"/>
                <w:szCs w:val="16"/>
              </w:rPr>
            </w:pPr>
            <w:r w:rsidRPr="00455E96">
              <w:rPr>
                <w:rFonts w:ascii="微软雅黑" w:eastAsia="微软雅黑" w:hAnsi="微软雅黑"/>
                <w:color w:val="000000" w:themeColor="text1"/>
                <w:sz w:val="16"/>
                <w:szCs w:val="16"/>
              </w:rPr>
              <w:t>DS-KAU20HG-M</w:t>
            </w:r>
          </w:p>
        </w:tc>
        <w:tc>
          <w:tcPr>
            <w:tcW w:w="1814" w:type="dxa"/>
            <w:vAlign w:val="center"/>
          </w:tcPr>
          <w:p w:rsidR="00837AF5" w:rsidRPr="00E71183" w:rsidRDefault="00837AF5" w:rsidP="008C1814">
            <w:pPr>
              <w:jc w:val="center"/>
              <w:rPr>
                <w:rFonts w:ascii="微软雅黑" w:eastAsia="微软雅黑" w:hAnsi="微软雅黑"/>
                <w:noProof/>
                <w:color w:val="000000" w:themeColor="text1"/>
                <w:sz w:val="16"/>
                <w:szCs w:val="16"/>
              </w:rPr>
            </w:pPr>
            <w:r>
              <w:rPr>
                <w:noProof/>
              </w:rPr>
              <w:drawing>
                <wp:inline distT="0" distB="0" distL="0" distR="0" wp14:anchorId="19E247E4" wp14:editId="18ECB2E6">
                  <wp:extent cx="942975" cy="541655"/>
                  <wp:effectExtent l="0" t="0" r="9525" b="0"/>
                  <wp:docPr id="6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pic:cNvPicPr>
                            <a:picLocks noChangeAspect="1"/>
                          </pic:cNvPicPr>
                        </pic:nvPicPr>
                        <pic:blipFill rotWithShape="1">
                          <a:blip r:embed="rId14"/>
                          <a:srcRect l="10431" t="9999" r="7863"/>
                          <a:stretch/>
                        </pic:blipFill>
                        <pic:spPr>
                          <a:xfrm>
                            <a:off x="0" y="0"/>
                            <a:ext cx="942975" cy="541655"/>
                          </a:xfrm>
                          <a:prstGeom prst="rect">
                            <a:avLst/>
                          </a:prstGeom>
                        </pic:spPr>
                      </pic:pic>
                    </a:graphicData>
                  </a:graphic>
                </wp:inline>
              </w:drawing>
            </w:r>
          </w:p>
        </w:tc>
        <w:tc>
          <w:tcPr>
            <w:tcW w:w="3784" w:type="dxa"/>
            <w:vAlign w:val="center"/>
          </w:tcPr>
          <w:p w:rsidR="00837AF5" w:rsidRPr="00455E96" w:rsidRDefault="00837AF5" w:rsidP="00837AF5">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Pr="00455E96">
              <w:rPr>
                <w:rFonts w:ascii="微软雅黑" w:eastAsia="微软雅黑" w:hAnsi="微软雅黑" w:hint="eastAsia"/>
                <w:color w:val="000000" w:themeColor="text1"/>
                <w:sz w:val="16"/>
                <w:szCs w:val="16"/>
              </w:rPr>
              <w:t>采用石英锁相环路频率合成器式调节回路，接收频率精确稳定</w:t>
            </w:r>
          </w:p>
          <w:p w:rsidR="00837AF5" w:rsidRPr="00455E96" w:rsidRDefault="00837AF5" w:rsidP="00837AF5">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Pr="00455E96">
              <w:rPr>
                <w:rFonts w:ascii="微软雅黑" w:eastAsia="微软雅黑" w:hAnsi="微软雅黑" w:hint="eastAsia"/>
                <w:color w:val="000000" w:themeColor="text1"/>
                <w:sz w:val="16"/>
                <w:szCs w:val="16"/>
              </w:rPr>
              <w:t>具有电台频率自搜索存储功能，且有断电记忆功能；2路音频信号左右声道输出</w:t>
            </w:r>
          </w:p>
          <w:p w:rsidR="00837AF5" w:rsidRPr="00455E96" w:rsidRDefault="00837AF5" w:rsidP="00837AF5">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Pr="00455E96">
              <w:rPr>
                <w:rFonts w:ascii="微软雅黑" w:eastAsia="微软雅黑" w:hAnsi="微软雅黑" w:hint="eastAsia"/>
                <w:color w:val="000000" w:themeColor="text1"/>
                <w:sz w:val="16"/>
                <w:szCs w:val="16"/>
              </w:rPr>
              <w:t>设有轻触式按键操作，可直接输入频率电台播放</w:t>
            </w:r>
          </w:p>
          <w:p w:rsidR="00837AF5" w:rsidRPr="00450F80" w:rsidRDefault="00837AF5" w:rsidP="00837AF5">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Pr="00455E96">
              <w:rPr>
                <w:rFonts w:ascii="微软雅黑" w:eastAsia="微软雅黑" w:hAnsi="微软雅黑" w:hint="eastAsia"/>
                <w:color w:val="000000" w:themeColor="text1"/>
                <w:sz w:val="16"/>
                <w:szCs w:val="16"/>
              </w:rPr>
              <w:t>2U标准机箱设计，铝合金面板，美观实用</w:t>
            </w:r>
          </w:p>
        </w:tc>
      </w:tr>
      <w:tr w:rsidR="00837AF5" w:rsidRPr="00450F80" w:rsidTr="008C1814">
        <w:trPr>
          <w:trHeight w:val="1383"/>
        </w:trPr>
        <w:tc>
          <w:tcPr>
            <w:tcW w:w="1413" w:type="dxa"/>
            <w:vAlign w:val="center"/>
          </w:tcPr>
          <w:p w:rsidR="00837AF5" w:rsidRDefault="00837AF5" w:rsidP="00837AF5">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电源时序器</w:t>
            </w:r>
          </w:p>
        </w:tc>
        <w:tc>
          <w:tcPr>
            <w:tcW w:w="1559" w:type="dxa"/>
            <w:vAlign w:val="center"/>
          </w:tcPr>
          <w:p w:rsidR="00837AF5" w:rsidRPr="00450F80" w:rsidRDefault="00837AF5" w:rsidP="00837AF5">
            <w:pPr>
              <w:jc w:val="center"/>
              <w:rPr>
                <w:rFonts w:ascii="微软雅黑" w:eastAsia="微软雅黑" w:hAnsi="微软雅黑"/>
                <w:color w:val="000000" w:themeColor="text1"/>
                <w:sz w:val="16"/>
                <w:szCs w:val="16"/>
              </w:rPr>
            </w:pPr>
            <w:r w:rsidRPr="00455E96">
              <w:rPr>
                <w:rFonts w:ascii="微软雅黑" w:eastAsia="微软雅黑" w:hAnsi="微软雅黑"/>
                <w:color w:val="000000" w:themeColor="text1"/>
                <w:sz w:val="16"/>
                <w:szCs w:val="16"/>
              </w:rPr>
              <w:t>DS-KAA40HG-S</w:t>
            </w:r>
          </w:p>
        </w:tc>
        <w:tc>
          <w:tcPr>
            <w:tcW w:w="1814" w:type="dxa"/>
            <w:vAlign w:val="center"/>
          </w:tcPr>
          <w:p w:rsidR="00837AF5" w:rsidRPr="00E71183" w:rsidRDefault="00837AF5" w:rsidP="008C1814">
            <w:pPr>
              <w:rPr>
                <w:rFonts w:ascii="微软雅黑" w:eastAsia="微软雅黑" w:hAnsi="微软雅黑"/>
                <w:noProof/>
                <w:color w:val="000000" w:themeColor="text1"/>
                <w:sz w:val="16"/>
                <w:szCs w:val="16"/>
              </w:rPr>
            </w:pPr>
            <w:r>
              <w:rPr>
                <w:noProof/>
              </w:rPr>
              <w:drawing>
                <wp:inline distT="0" distB="0" distL="0" distR="0" wp14:anchorId="7BB1FAFF" wp14:editId="75F6F774">
                  <wp:extent cx="942975" cy="323215"/>
                  <wp:effectExtent l="0" t="0" r="9525" b="635"/>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15"/>
                          <a:stretch>
                            <a:fillRect/>
                          </a:stretch>
                        </pic:blipFill>
                        <pic:spPr>
                          <a:xfrm>
                            <a:off x="0" y="0"/>
                            <a:ext cx="942975" cy="323215"/>
                          </a:xfrm>
                          <a:prstGeom prst="rect">
                            <a:avLst/>
                          </a:prstGeom>
                        </pic:spPr>
                      </pic:pic>
                    </a:graphicData>
                  </a:graphic>
                </wp:inline>
              </w:drawing>
            </w:r>
          </w:p>
        </w:tc>
        <w:tc>
          <w:tcPr>
            <w:tcW w:w="3784" w:type="dxa"/>
            <w:vAlign w:val="center"/>
          </w:tcPr>
          <w:p w:rsidR="00837AF5" w:rsidRPr="00455E96" w:rsidRDefault="00837AF5" w:rsidP="00837AF5">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Pr="00455E96">
              <w:rPr>
                <w:rFonts w:ascii="微软雅黑" w:eastAsia="微软雅黑" w:hAnsi="微软雅黑" w:hint="eastAsia"/>
                <w:color w:val="000000" w:themeColor="text1"/>
                <w:sz w:val="16"/>
                <w:szCs w:val="16"/>
              </w:rPr>
              <w:t>10路受控电源,手动控制</w:t>
            </w:r>
          </w:p>
          <w:p w:rsidR="00837AF5" w:rsidRPr="00455E96" w:rsidRDefault="00837AF5" w:rsidP="00837AF5">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Pr="00455E96">
              <w:rPr>
                <w:rFonts w:ascii="微软雅黑" w:eastAsia="微软雅黑" w:hAnsi="微软雅黑" w:hint="eastAsia"/>
                <w:color w:val="000000" w:themeColor="text1"/>
                <w:sz w:val="16"/>
                <w:szCs w:val="16"/>
              </w:rPr>
              <w:t>2U铝合金拉丝面板，人性化抽手设计</w:t>
            </w:r>
          </w:p>
          <w:p w:rsidR="00837AF5" w:rsidRPr="00455E96" w:rsidRDefault="00837AF5" w:rsidP="00837AF5">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Pr="00455E96">
              <w:rPr>
                <w:rFonts w:ascii="微软雅黑" w:eastAsia="微软雅黑" w:hAnsi="微软雅黑" w:hint="eastAsia"/>
                <w:color w:val="000000" w:themeColor="text1"/>
                <w:sz w:val="16"/>
                <w:szCs w:val="16"/>
              </w:rPr>
              <w:t>各路电源开启间隔稳定统一，随时保护系统</w:t>
            </w:r>
          </w:p>
          <w:p w:rsidR="00837AF5" w:rsidRPr="00450F80" w:rsidRDefault="00837AF5" w:rsidP="00837AF5">
            <w:pPr>
              <w:jc w:val="left"/>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w:t>
            </w:r>
            <w:r w:rsidRPr="00455E96">
              <w:rPr>
                <w:rFonts w:ascii="微软雅黑" w:eastAsia="微软雅黑" w:hAnsi="微软雅黑" w:hint="eastAsia"/>
                <w:color w:val="000000" w:themeColor="text1"/>
                <w:sz w:val="16"/>
                <w:szCs w:val="16"/>
              </w:rPr>
              <w:t>1-10路受控设备电源按顺序以1秒开启/关闭,插座总容量达5KVA</w:t>
            </w:r>
          </w:p>
        </w:tc>
      </w:tr>
      <w:tr w:rsidR="00837AF5" w:rsidRPr="00450F80" w:rsidTr="008C1814">
        <w:trPr>
          <w:trHeight w:val="1383"/>
        </w:trPr>
        <w:tc>
          <w:tcPr>
            <w:tcW w:w="1413" w:type="dxa"/>
            <w:vAlign w:val="center"/>
          </w:tcPr>
          <w:p w:rsidR="00837AF5" w:rsidRDefault="00837AF5" w:rsidP="00837AF5">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IP网络消防报警矩阵</w:t>
            </w:r>
          </w:p>
        </w:tc>
        <w:tc>
          <w:tcPr>
            <w:tcW w:w="1559" w:type="dxa"/>
            <w:vAlign w:val="center"/>
          </w:tcPr>
          <w:p w:rsidR="00837AF5" w:rsidRPr="00450F80" w:rsidRDefault="00837AF5" w:rsidP="00837AF5">
            <w:pPr>
              <w:jc w:val="center"/>
              <w:rPr>
                <w:rFonts w:ascii="微软雅黑" w:eastAsia="微软雅黑" w:hAnsi="微软雅黑"/>
                <w:color w:val="000000" w:themeColor="text1"/>
                <w:sz w:val="16"/>
                <w:szCs w:val="16"/>
              </w:rPr>
            </w:pPr>
            <w:r w:rsidRPr="00E71183">
              <w:rPr>
                <w:rFonts w:ascii="微软雅黑" w:eastAsia="微软雅黑" w:hAnsi="微软雅黑"/>
                <w:color w:val="000000" w:themeColor="text1"/>
                <w:sz w:val="16"/>
                <w:szCs w:val="16"/>
              </w:rPr>
              <w:t>DS-KAU60HG-S</w:t>
            </w:r>
          </w:p>
        </w:tc>
        <w:tc>
          <w:tcPr>
            <w:tcW w:w="1814" w:type="dxa"/>
            <w:vAlign w:val="center"/>
          </w:tcPr>
          <w:p w:rsidR="00837AF5" w:rsidRPr="00E71183" w:rsidRDefault="00837AF5" w:rsidP="008C1814">
            <w:pPr>
              <w:jc w:val="left"/>
              <w:rPr>
                <w:rFonts w:ascii="微软雅黑" w:eastAsia="微软雅黑" w:hAnsi="微软雅黑"/>
                <w:noProof/>
                <w:color w:val="000000" w:themeColor="text1"/>
                <w:sz w:val="16"/>
                <w:szCs w:val="16"/>
              </w:rPr>
            </w:pPr>
            <w:r>
              <w:rPr>
                <w:noProof/>
              </w:rPr>
              <w:drawing>
                <wp:inline distT="0" distB="0" distL="0" distR="0" wp14:anchorId="55BD8E22" wp14:editId="64029D65">
                  <wp:extent cx="942975" cy="213995"/>
                  <wp:effectExtent l="0" t="0" r="9525"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942975" cy="213995"/>
                          </a:xfrm>
                          <a:prstGeom prst="rect">
                            <a:avLst/>
                          </a:prstGeom>
                        </pic:spPr>
                      </pic:pic>
                    </a:graphicData>
                  </a:graphic>
                </wp:inline>
              </w:drawing>
            </w:r>
          </w:p>
        </w:tc>
        <w:tc>
          <w:tcPr>
            <w:tcW w:w="3784" w:type="dxa"/>
          </w:tcPr>
          <w:p w:rsidR="00837AF5" w:rsidRPr="00E71183"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E71183">
              <w:rPr>
                <w:rFonts w:ascii="微软雅黑" w:eastAsia="微软雅黑" w:hAnsi="微软雅黑"/>
                <w:color w:val="000000" w:themeColor="text1"/>
                <w:sz w:val="16"/>
                <w:szCs w:val="16"/>
              </w:rPr>
              <w:t>3</w:t>
            </w:r>
            <w:r w:rsidRPr="00E71183">
              <w:rPr>
                <w:rFonts w:ascii="微软雅黑" w:eastAsia="微软雅黑" w:hAnsi="微软雅黑" w:hint="eastAsia"/>
                <w:color w:val="000000" w:themeColor="text1"/>
                <w:sz w:val="16"/>
                <w:szCs w:val="16"/>
              </w:rPr>
              <w:t>2路报警输入接口(支持2种方式触发:开关量和24V输入)， 从消防中心接入信号</w:t>
            </w:r>
          </w:p>
          <w:p w:rsidR="00837AF5" w:rsidRPr="00E71183"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E71183">
              <w:rPr>
                <w:rFonts w:ascii="微软雅黑" w:eastAsia="微软雅黑" w:hAnsi="微软雅黑" w:hint="eastAsia"/>
                <w:color w:val="000000" w:themeColor="text1"/>
                <w:sz w:val="16"/>
                <w:szCs w:val="16"/>
              </w:rPr>
              <w:t>8路报警输出接口</w:t>
            </w:r>
          </w:p>
          <w:p w:rsidR="00837AF5" w:rsidRPr="00450F80"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E71183">
              <w:rPr>
                <w:rFonts w:ascii="微软雅黑" w:eastAsia="微软雅黑" w:hAnsi="微软雅黑" w:hint="eastAsia"/>
                <w:color w:val="000000" w:themeColor="text1"/>
                <w:sz w:val="16"/>
                <w:szCs w:val="16"/>
              </w:rPr>
              <w:t>可使用多个IP网络报警接口，以增加输入口数</w:t>
            </w:r>
          </w:p>
        </w:tc>
      </w:tr>
      <w:tr w:rsidR="00837AF5" w:rsidRPr="00450F80" w:rsidTr="008C1814">
        <w:trPr>
          <w:trHeight w:val="1383"/>
        </w:trPr>
        <w:tc>
          <w:tcPr>
            <w:tcW w:w="1413" w:type="dxa"/>
            <w:vAlign w:val="center"/>
          </w:tcPr>
          <w:p w:rsidR="00837AF5" w:rsidRPr="00450F80" w:rsidRDefault="00837AF5" w:rsidP="00837AF5">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前置放大器</w:t>
            </w:r>
          </w:p>
        </w:tc>
        <w:tc>
          <w:tcPr>
            <w:tcW w:w="1559" w:type="dxa"/>
            <w:vAlign w:val="center"/>
          </w:tcPr>
          <w:p w:rsidR="00837AF5" w:rsidRPr="00450F80" w:rsidRDefault="00837AF5" w:rsidP="00837AF5">
            <w:pPr>
              <w:jc w:val="center"/>
              <w:rPr>
                <w:rFonts w:ascii="微软雅黑" w:eastAsia="微软雅黑" w:hAnsi="微软雅黑"/>
                <w:color w:val="000000" w:themeColor="text1"/>
                <w:sz w:val="16"/>
                <w:szCs w:val="16"/>
              </w:rPr>
            </w:pPr>
            <w:r w:rsidRPr="00E71183">
              <w:rPr>
                <w:rFonts w:ascii="微软雅黑" w:eastAsia="微软雅黑" w:hAnsi="微软雅黑"/>
                <w:color w:val="000000" w:themeColor="text1"/>
                <w:sz w:val="16"/>
                <w:szCs w:val="16"/>
              </w:rPr>
              <w:t>DS-KAU90HG-S</w:t>
            </w:r>
          </w:p>
        </w:tc>
        <w:tc>
          <w:tcPr>
            <w:tcW w:w="1814" w:type="dxa"/>
            <w:vAlign w:val="center"/>
          </w:tcPr>
          <w:p w:rsidR="00837AF5" w:rsidRPr="00E71183" w:rsidRDefault="00837AF5" w:rsidP="00837AF5">
            <w:pPr>
              <w:jc w:val="left"/>
              <w:rPr>
                <w:rFonts w:ascii="微软雅黑" w:eastAsia="微软雅黑" w:hAnsi="微软雅黑"/>
                <w:color w:val="000000" w:themeColor="text1"/>
                <w:sz w:val="16"/>
                <w:szCs w:val="16"/>
              </w:rPr>
            </w:pPr>
            <w:r w:rsidRPr="00E71183">
              <w:rPr>
                <w:rFonts w:ascii="微软雅黑" w:eastAsia="微软雅黑" w:hAnsi="微软雅黑"/>
                <w:noProof/>
                <w:color w:val="000000" w:themeColor="text1"/>
                <w:sz w:val="16"/>
                <w:szCs w:val="16"/>
              </w:rPr>
              <w:drawing>
                <wp:inline distT="0" distB="0" distL="0" distR="0" wp14:anchorId="535D0CDF" wp14:editId="33C3B768">
                  <wp:extent cx="942975" cy="300990"/>
                  <wp:effectExtent l="0" t="0" r="9525" b="381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942975" cy="300990"/>
                          </a:xfrm>
                          <a:prstGeom prst="rect">
                            <a:avLst/>
                          </a:prstGeom>
                        </pic:spPr>
                      </pic:pic>
                    </a:graphicData>
                  </a:graphic>
                </wp:inline>
              </w:drawing>
            </w:r>
          </w:p>
        </w:tc>
        <w:tc>
          <w:tcPr>
            <w:tcW w:w="3784" w:type="dxa"/>
          </w:tcPr>
          <w:p w:rsidR="00837AF5" w:rsidRPr="00E71183"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E71183">
              <w:rPr>
                <w:rFonts w:ascii="微软雅黑" w:eastAsia="微软雅黑" w:hAnsi="微软雅黑" w:hint="eastAsia"/>
                <w:color w:val="000000" w:themeColor="text1"/>
                <w:sz w:val="16"/>
                <w:szCs w:val="16"/>
              </w:rPr>
              <w:t>12个通道、包括5路话筒、3路线路口、2路紧急输入、2路辅助输出</w:t>
            </w:r>
          </w:p>
          <w:p w:rsidR="00837AF5" w:rsidRPr="00E71183"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E71183">
              <w:rPr>
                <w:rFonts w:ascii="微软雅黑" w:eastAsia="微软雅黑" w:hAnsi="微软雅黑" w:hint="eastAsia"/>
                <w:color w:val="000000" w:themeColor="text1"/>
                <w:sz w:val="16"/>
                <w:szCs w:val="16"/>
              </w:rPr>
              <w:t>话筒1具有最高优先级、EMC为第二优先级、MIC2\3\4\5和线路输入为第三优先级</w:t>
            </w:r>
          </w:p>
          <w:p w:rsidR="00837AF5" w:rsidRPr="00E71183"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E71183">
              <w:rPr>
                <w:rFonts w:ascii="微软雅黑" w:eastAsia="微软雅黑" w:hAnsi="微软雅黑" w:hint="eastAsia"/>
                <w:color w:val="000000" w:themeColor="text1"/>
                <w:sz w:val="16"/>
                <w:szCs w:val="16"/>
              </w:rPr>
              <w:t>每个通道均可独立调校音量、统一音量控制</w:t>
            </w:r>
          </w:p>
        </w:tc>
      </w:tr>
      <w:tr w:rsidR="00837AF5" w:rsidRPr="00450F80" w:rsidTr="008C1814">
        <w:trPr>
          <w:trHeight w:val="1383"/>
        </w:trPr>
        <w:tc>
          <w:tcPr>
            <w:tcW w:w="1413" w:type="dxa"/>
            <w:vAlign w:val="center"/>
          </w:tcPr>
          <w:p w:rsidR="00837AF5" w:rsidRDefault="00837AF5" w:rsidP="00837AF5">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lastRenderedPageBreak/>
              <w:t>广播话筒</w:t>
            </w:r>
          </w:p>
        </w:tc>
        <w:tc>
          <w:tcPr>
            <w:tcW w:w="1559" w:type="dxa"/>
            <w:vAlign w:val="center"/>
          </w:tcPr>
          <w:p w:rsidR="00837AF5" w:rsidRPr="00450F80" w:rsidRDefault="00837AF5" w:rsidP="00837AF5">
            <w:pPr>
              <w:jc w:val="center"/>
              <w:rPr>
                <w:rFonts w:ascii="微软雅黑" w:eastAsia="微软雅黑" w:hAnsi="微软雅黑"/>
                <w:color w:val="000000" w:themeColor="text1"/>
                <w:sz w:val="16"/>
                <w:szCs w:val="16"/>
              </w:rPr>
            </w:pPr>
            <w:r w:rsidRPr="003D20C5">
              <w:rPr>
                <w:rFonts w:ascii="微软雅黑" w:eastAsia="微软雅黑" w:hAnsi="微软雅黑"/>
                <w:color w:val="000000" w:themeColor="text1"/>
                <w:sz w:val="16"/>
                <w:szCs w:val="16"/>
              </w:rPr>
              <w:t>DS-KAU30HG-S</w:t>
            </w:r>
          </w:p>
        </w:tc>
        <w:tc>
          <w:tcPr>
            <w:tcW w:w="1814" w:type="dxa"/>
            <w:vAlign w:val="center"/>
          </w:tcPr>
          <w:p w:rsidR="00837AF5" w:rsidRDefault="00837AF5" w:rsidP="00837AF5">
            <w:pPr>
              <w:pStyle w:val="a5"/>
              <w:ind w:firstLineChars="0" w:firstLine="0"/>
              <w:jc w:val="center"/>
              <w:rPr>
                <w:rFonts w:ascii="微软雅黑" w:eastAsia="微软雅黑" w:hAnsi="微软雅黑"/>
                <w:noProof/>
                <w:sz w:val="16"/>
                <w:szCs w:val="16"/>
              </w:rPr>
            </w:pPr>
            <w:r>
              <w:rPr>
                <w:noProof/>
              </w:rPr>
              <w:drawing>
                <wp:inline distT="0" distB="0" distL="0" distR="0" wp14:anchorId="765FD5F0" wp14:editId="559F4B20">
                  <wp:extent cx="403860" cy="539290"/>
                  <wp:effectExtent l="0" t="0" r="0" b="0"/>
                  <wp:docPr id="19" name="图片 18" descr="DS-KAU30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DS-KAU3000-S"/>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412720" cy="551121"/>
                          </a:xfrm>
                          <a:prstGeom prst="rect">
                            <a:avLst/>
                          </a:prstGeom>
                        </pic:spPr>
                      </pic:pic>
                    </a:graphicData>
                  </a:graphic>
                </wp:inline>
              </w:drawing>
            </w:r>
          </w:p>
        </w:tc>
        <w:tc>
          <w:tcPr>
            <w:tcW w:w="3784" w:type="dxa"/>
            <w:vAlign w:val="center"/>
          </w:tcPr>
          <w:p w:rsidR="00837AF5" w:rsidRPr="003D20C5"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3D20C5">
              <w:rPr>
                <w:rFonts w:ascii="微软雅黑" w:eastAsia="微软雅黑" w:hAnsi="微软雅黑" w:hint="eastAsia"/>
                <w:color w:val="000000" w:themeColor="text1"/>
                <w:sz w:val="16"/>
                <w:szCs w:val="16"/>
              </w:rPr>
              <w:t>采用心形指向电容式话筒头，灵敏度高，频带宽，语音还原性好</w:t>
            </w:r>
          </w:p>
          <w:p w:rsidR="00837AF5" w:rsidRPr="003D20C5"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3D20C5">
              <w:rPr>
                <w:rFonts w:ascii="微软雅黑" w:eastAsia="微软雅黑" w:hAnsi="微软雅黑" w:hint="eastAsia"/>
                <w:color w:val="000000" w:themeColor="text1"/>
                <w:sz w:val="16"/>
                <w:szCs w:val="16"/>
              </w:rPr>
              <w:t>外接适配器DC电源供电</w:t>
            </w:r>
          </w:p>
          <w:p w:rsidR="00837AF5" w:rsidRPr="00450F80"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3D20C5">
              <w:rPr>
                <w:rFonts w:ascii="微软雅黑" w:eastAsia="微软雅黑" w:hAnsi="微软雅黑" w:hint="eastAsia"/>
                <w:color w:val="000000" w:themeColor="text1"/>
                <w:sz w:val="16"/>
                <w:szCs w:val="16"/>
              </w:rPr>
              <w:t>自带钟声提示音,并可进行开关选择</w:t>
            </w:r>
          </w:p>
        </w:tc>
      </w:tr>
      <w:tr w:rsidR="00837AF5" w:rsidRPr="00450F80" w:rsidTr="008C1814">
        <w:tc>
          <w:tcPr>
            <w:tcW w:w="1413" w:type="dxa"/>
            <w:vAlign w:val="center"/>
          </w:tcPr>
          <w:p w:rsidR="00837AF5" w:rsidRPr="00A706B6" w:rsidRDefault="00837AF5" w:rsidP="00837AF5">
            <w:pPr>
              <w:jc w:val="center"/>
              <w:rPr>
                <w:rFonts w:ascii="微软雅黑" w:eastAsia="微软雅黑" w:hAnsi="微软雅黑"/>
                <w:color w:val="000000" w:themeColor="text1"/>
                <w:sz w:val="16"/>
                <w:szCs w:val="16"/>
              </w:rPr>
            </w:pPr>
            <w:r>
              <w:rPr>
                <w:rFonts w:ascii="微软雅黑" w:eastAsia="微软雅黑" w:hAnsi="微软雅黑"/>
                <w:color w:val="000000" w:themeColor="text1"/>
                <w:sz w:val="16"/>
                <w:szCs w:val="16"/>
              </w:rPr>
              <w:t>IP</w:t>
            </w:r>
            <w:r>
              <w:rPr>
                <w:rFonts w:ascii="微软雅黑" w:eastAsia="微软雅黑" w:hAnsi="微软雅黑" w:hint="eastAsia"/>
                <w:color w:val="000000" w:themeColor="text1"/>
                <w:sz w:val="16"/>
                <w:szCs w:val="16"/>
              </w:rPr>
              <w:t>网络数字功放</w:t>
            </w:r>
          </w:p>
        </w:tc>
        <w:tc>
          <w:tcPr>
            <w:tcW w:w="1559" w:type="dxa"/>
            <w:vAlign w:val="center"/>
          </w:tcPr>
          <w:p w:rsidR="00837AF5" w:rsidRPr="00450F80" w:rsidRDefault="00837AF5" w:rsidP="00837AF5">
            <w:pPr>
              <w:jc w:val="center"/>
              <w:rPr>
                <w:rFonts w:ascii="微软雅黑" w:eastAsia="微软雅黑" w:hAnsi="微软雅黑"/>
                <w:color w:val="000000" w:themeColor="text1"/>
                <w:sz w:val="16"/>
                <w:szCs w:val="16"/>
              </w:rPr>
            </w:pPr>
            <w:r w:rsidRPr="00A706B6">
              <w:rPr>
                <w:rFonts w:ascii="微软雅黑" w:eastAsia="微软雅黑" w:hAnsi="微软雅黑"/>
                <w:color w:val="000000" w:themeColor="text1"/>
                <w:sz w:val="16"/>
                <w:szCs w:val="16"/>
              </w:rPr>
              <w:t>DS-KAA7201-SHG</w:t>
            </w:r>
          </w:p>
        </w:tc>
        <w:tc>
          <w:tcPr>
            <w:tcW w:w="1814" w:type="dxa"/>
            <w:vAlign w:val="center"/>
          </w:tcPr>
          <w:p w:rsidR="00837AF5" w:rsidRPr="00450F80" w:rsidRDefault="00837AF5" w:rsidP="00837AF5">
            <w:pPr>
              <w:pStyle w:val="a5"/>
              <w:ind w:firstLineChars="0" w:firstLine="0"/>
              <w:jc w:val="center"/>
              <w:rPr>
                <w:rFonts w:ascii="微软雅黑" w:eastAsia="微软雅黑" w:hAnsi="微软雅黑"/>
                <w:noProof/>
                <w:sz w:val="16"/>
                <w:szCs w:val="16"/>
              </w:rPr>
            </w:pPr>
            <w:r>
              <w:rPr>
                <w:rFonts w:ascii="微软雅黑" w:eastAsia="微软雅黑" w:hAnsi="微软雅黑"/>
                <w:noProof/>
                <w:sz w:val="16"/>
                <w:szCs w:val="16"/>
              </w:rPr>
              <w:drawing>
                <wp:inline distT="0" distB="0" distL="0" distR="0" wp14:anchorId="5B11FD0A" wp14:editId="5C25507B">
                  <wp:extent cx="942975" cy="163830"/>
                  <wp:effectExtent l="0" t="0" r="9525"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KAA71HG-S新.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2975" cy="163830"/>
                          </a:xfrm>
                          <a:prstGeom prst="rect">
                            <a:avLst/>
                          </a:prstGeom>
                        </pic:spPr>
                      </pic:pic>
                    </a:graphicData>
                  </a:graphic>
                </wp:inline>
              </w:drawing>
            </w:r>
          </w:p>
        </w:tc>
        <w:tc>
          <w:tcPr>
            <w:tcW w:w="3784" w:type="dxa"/>
            <w:vAlign w:val="center"/>
          </w:tcPr>
          <w:p w:rsidR="00837AF5" w:rsidRPr="00A706B6"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Pr>
                <w:rFonts w:ascii="微软雅黑" w:eastAsia="微软雅黑" w:hAnsi="微软雅黑" w:hint="eastAsia"/>
                <w:color w:val="000000" w:themeColor="text1"/>
                <w:sz w:val="16"/>
                <w:szCs w:val="16"/>
              </w:rPr>
              <w:t xml:space="preserve"> </w:t>
            </w:r>
            <w:r w:rsidRPr="00A706B6">
              <w:rPr>
                <w:rFonts w:ascii="微软雅黑" w:eastAsia="微软雅黑" w:hAnsi="微软雅黑" w:hint="eastAsia"/>
                <w:color w:val="000000" w:themeColor="text1"/>
                <w:sz w:val="16"/>
                <w:szCs w:val="16"/>
              </w:rPr>
              <w:t>内置高效率数字功放，定压100</w:t>
            </w:r>
            <w:r w:rsidRPr="00A706B6">
              <w:rPr>
                <w:rFonts w:ascii="微软雅黑" w:eastAsia="微软雅黑" w:hAnsi="微软雅黑"/>
                <w:color w:val="000000" w:themeColor="text1"/>
                <w:sz w:val="16"/>
                <w:szCs w:val="16"/>
              </w:rPr>
              <w:t>V</w:t>
            </w:r>
            <w:r w:rsidRPr="00A706B6">
              <w:rPr>
                <w:rFonts w:ascii="微软雅黑" w:eastAsia="微软雅黑" w:hAnsi="微软雅黑" w:hint="eastAsia"/>
                <w:color w:val="000000" w:themeColor="text1"/>
                <w:sz w:val="16"/>
                <w:szCs w:val="16"/>
              </w:rPr>
              <w:t>输出，效率高达90%以上</w:t>
            </w:r>
          </w:p>
          <w:p w:rsidR="00837AF5"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Pr>
                <w:rFonts w:ascii="微软雅黑" w:eastAsia="微软雅黑" w:hAnsi="微软雅黑" w:hint="eastAsia"/>
                <w:color w:val="000000" w:themeColor="text1"/>
                <w:sz w:val="16"/>
                <w:szCs w:val="16"/>
              </w:rPr>
              <w:t xml:space="preserve"> 带前置信号输入功能，各通道均可独立调节音量</w:t>
            </w:r>
          </w:p>
          <w:p w:rsidR="00837AF5" w:rsidRPr="00A706B6"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Pr>
                <w:rFonts w:ascii="微软雅黑" w:eastAsia="微软雅黑" w:hAnsi="微软雅黑" w:hint="eastAsia"/>
                <w:color w:val="000000" w:themeColor="text1"/>
                <w:sz w:val="16"/>
                <w:szCs w:val="16"/>
              </w:rPr>
              <w:t xml:space="preserve"> </w:t>
            </w:r>
            <w:r w:rsidRPr="00A706B6">
              <w:rPr>
                <w:rFonts w:ascii="微软雅黑" w:eastAsia="微软雅黑" w:hAnsi="微软雅黑" w:hint="eastAsia"/>
                <w:color w:val="000000" w:themeColor="text1"/>
                <w:sz w:val="16"/>
                <w:szCs w:val="16"/>
              </w:rPr>
              <w:t>支</w:t>
            </w:r>
            <w:r>
              <w:rPr>
                <w:rFonts w:ascii="微软雅黑" w:eastAsia="微软雅黑" w:hAnsi="微软雅黑" w:hint="eastAsia"/>
                <w:color w:val="000000" w:themeColor="text1"/>
                <w:sz w:val="16"/>
                <w:szCs w:val="16"/>
              </w:rPr>
              <w:t>持离线广播，</w:t>
            </w:r>
            <w:r w:rsidRPr="00A706B6">
              <w:rPr>
                <w:rFonts w:ascii="微软雅黑" w:eastAsia="微软雅黑" w:hAnsi="微软雅黑" w:hint="eastAsia"/>
                <w:color w:val="000000" w:themeColor="text1"/>
                <w:sz w:val="16"/>
                <w:szCs w:val="16"/>
              </w:rPr>
              <w:t>当网络中断时、可自动开启本地播放</w:t>
            </w:r>
          </w:p>
        </w:tc>
      </w:tr>
      <w:tr w:rsidR="00837AF5" w:rsidRPr="00450F80" w:rsidTr="008C1814">
        <w:tc>
          <w:tcPr>
            <w:tcW w:w="1413" w:type="dxa"/>
            <w:vAlign w:val="center"/>
          </w:tcPr>
          <w:p w:rsidR="00837AF5" w:rsidRDefault="00837AF5" w:rsidP="00837AF5">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壁挂音箱</w:t>
            </w:r>
          </w:p>
        </w:tc>
        <w:tc>
          <w:tcPr>
            <w:tcW w:w="1559" w:type="dxa"/>
            <w:vAlign w:val="center"/>
          </w:tcPr>
          <w:p w:rsidR="00837AF5" w:rsidRPr="00A706B6" w:rsidRDefault="00837AF5" w:rsidP="00837AF5">
            <w:pPr>
              <w:jc w:val="center"/>
              <w:rPr>
                <w:rFonts w:ascii="微软雅黑" w:eastAsia="微软雅黑" w:hAnsi="微软雅黑"/>
                <w:color w:val="000000" w:themeColor="text1"/>
                <w:sz w:val="16"/>
                <w:szCs w:val="16"/>
              </w:rPr>
            </w:pPr>
            <w:r w:rsidRPr="004E02FC">
              <w:rPr>
                <w:rFonts w:ascii="微软雅黑" w:eastAsia="微软雅黑" w:hAnsi="微软雅黑"/>
                <w:color w:val="000000" w:themeColor="text1"/>
                <w:sz w:val="16"/>
                <w:szCs w:val="16"/>
              </w:rPr>
              <w:t>DS-KAL1100-M</w:t>
            </w:r>
          </w:p>
        </w:tc>
        <w:tc>
          <w:tcPr>
            <w:tcW w:w="1814" w:type="dxa"/>
            <w:vAlign w:val="center"/>
          </w:tcPr>
          <w:p w:rsidR="00837AF5" w:rsidRDefault="00837AF5" w:rsidP="00837AF5">
            <w:pPr>
              <w:pStyle w:val="a5"/>
              <w:ind w:firstLineChars="0" w:firstLine="0"/>
              <w:jc w:val="center"/>
              <w:rPr>
                <w:rFonts w:ascii="微软雅黑" w:eastAsia="微软雅黑" w:hAnsi="微软雅黑"/>
                <w:noProof/>
                <w:sz w:val="16"/>
                <w:szCs w:val="16"/>
              </w:rPr>
            </w:pPr>
            <w:r>
              <w:rPr>
                <w:noProof/>
              </w:rPr>
              <w:drawing>
                <wp:inline distT="0" distB="0" distL="0" distR="0" wp14:anchorId="4EAA5BF7" wp14:editId="7896F436">
                  <wp:extent cx="762000" cy="801278"/>
                  <wp:effectExtent l="0" t="0" r="0" b="0"/>
                  <wp:docPr id="7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pic:cNvPicPr>
                            <a:picLocks noChangeAspect="1"/>
                          </pic:cNvPicPr>
                        </pic:nvPicPr>
                        <pic:blipFill>
                          <a:blip r:embed="rId20"/>
                          <a:stretch>
                            <a:fillRect/>
                          </a:stretch>
                        </pic:blipFill>
                        <pic:spPr>
                          <a:xfrm>
                            <a:off x="0" y="0"/>
                            <a:ext cx="762000" cy="801278"/>
                          </a:xfrm>
                          <a:prstGeom prst="rect">
                            <a:avLst/>
                          </a:prstGeom>
                        </pic:spPr>
                      </pic:pic>
                    </a:graphicData>
                  </a:graphic>
                </wp:inline>
              </w:drawing>
            </w:r>
          </w:p>
        </w:tc>
        <w:tc>
          <w:tcPr>
            <w:tcW w:w="3784" w:type="dxa"/>
            <w:vAlign w:val="center"/>
          </w:tcPr>
          <w:p w:rsidR="00837AF5" w:rsidRPr="000911B5"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0911B5">
              <w:rPr>
                <w:rFonts w:ascii="微软雅黑" w:eastAsia="微软雅黑" w:hAnsi="微软雅黑" w:hint="eastAsia"/>
                <w:color w:val="000000" w:themeColor="text1"/>
                <w:sz w:val="16"/>
                <w:szCs w:val="16"/>
              </w:rPr>
              <w:t>优质的高低音壁挂音箱，箱体气流导向孔设计</w:t>
            </w:r>
          </w:p>
          <w:p w:rsidR="00837AF5" w:rsidRPr="000911B5"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0911B5">
              <w:rPr>
                <w:rFonts w:ascii="微软雅黑" w:eastAsia="微软雅黑" w:hAnsi="微软雅黑" w:hint="eastAsia"/>
                <w:color w:val="000000" w:themeColor="text1"/>
                <w:sz w:val="16"/>
                <w:szCs w:val="16"/>
              </w:rPr>
              <w:t>定压定阻两用，人声干净，音质清晰</w:t>
            </w:r>
          </w:p>
          <w:p w:rsidR="00837AF5" w:rsidRPr="00450F80"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55E96">
              <w:rPr>
                <w:rFonts w:ascii="微软雅黑" w:eastAsia="微软雅黑" w:hAnsi="微软雅黑" w:hint="eastAsia"/>
                <w:color w:val="000000" w:themeColor="text1"/>
                <w:sz w:val="16"/>
                <w:szCs w:val="16"/>
              </w:rPr>
              <w:t>金属支架壁挂式安装设计</w:t>
            </w:r>
          </w:p>
        </w:tc>
      </w:tr>
      <w:tr w:rsidR="00837AF5" w:rsidRPr="00450F80" w:rsidTr="008C1814">
        <w:tc>
          <w:tcPr>
            <w:tcW w:w="1413" w:type="dxa"/>
            <w:vAlign w:val="center"/>
          </w:tcPr>
          <w:p w:rsidR="00837AF5" w:rsidRDefault="00837AF5" w:rsidP="00837AF5">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室外防水音柱</w:t>
            </w:r>
          </w:p>
        </w:tc>
        <w:tc>
          <w:tcPr>
            <w:tcW w:w="1559" w:type="dxa"/>
            <w:vAlign w:val="center"/>
          </w:tcPr>
          <w:p w:rsidR="00837AF5" w:rsidRPr="00A706B6" w:rsidRDefault="00837AF5" w:rsidP="00837AF5">
            <w:pPr>
              <w:jc w:val="center"/>
              <w:rPr>
                <w:rFonts w:ascii="微软雅黑" w:eastAsia="微软雅黑" w:hAnsi="微软雅黑"/>
                <w:color w:val="000000" w:themeColor="text1"/>
                <w:sz w:val="16"/>
                <w:szCs w:val="16"/>
              </w:rPr>
            </w:pPr>
            <w:r w:rsidRPr="004E02FC">
              <w:rPr>
                <w:rFonts w:ascii="微软雅黑" w:eastAsia="微软雅黑" w:hAnsi="微软雅黑"/>
                <w:color w:val="000000" w:themeColor="text1"/>
                <w:sz w:val="16"/>
                <w:szCs w:val="16"/>
              </w:rPr>
              <w:t>DS-KAL46HG-S</w:t>
            </w:r>
          </w:p>
        </w:tc>
        <w:tc>
          <w:tcPr>
            <w:tcW w:w="1814" w:type="dxa"/>
            <w:vAlign w:val="center"/>
          </w:tcPr>
          <w:p w:rsidR="00837AF5" w:rsidRDefault="00837AF5" w:rsidP="00837AF5">
            <w:pPr>
              <w:pStyle w:val="a5"/>
              <w:ind w:firstLineChars="0" w:firstLine="0"/>
              <w:jc w:val="center"/>
              <w:rPr>
                <w:rFonts w:ascii="微软雅黑" w:eastAsia="微软雅黑" w:hAnsi="微软雅黑"/>
                <w:noProof/>
                <w:sz w:val="16"/>
                <w:szCs w:val="16"/>
              </w:rPr>
            </w:pPr>
            <w:r>
              <w:rPr>
                <w:noProof/>
              </w:rPr>
              <w:drawing>
                <wp:inline distT="0" distB="0" distL="0" distR="0" wp14:anchorId="529C3A87" wp14:editId="4E7E32F2">
                  <wp:extent cx="243840" cy="803501"/>
                  <wp:effectExtent l="0" t="0" r="3810" b="0"/>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0"/>
                            <a:ext cx="249564" cy="822362"/>
                          </a:xfrm>
                          <a:prstGeom prst="rect">
                            <a:avLst/>
                          </a:prstGeom>
                        </pic:spPr>
                      </pic:pic>
                    </a:graphicData>
                  </a:graphic>
                </wp:inline>
              </w:drawing>
            </w:r>
          </w:p>
        </w:tc>
        <w:tc>
          <w:tcPr>
            <w:tcW w:w="3784" w:type="dxa"/>
            <w:vAlign w:val="center"/>
          </w:tcPr>
          <w:p w:rsidR="00837AF5" w:rsidRPr="004E02FC"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采用防水盆全频喇叭</w:t>
            </w:r>
          </w:p>
          <w:p w:rsidR="00837AF5" w:rsidRPr="004E02FC"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铝合金壳体、铝合金网罩及喇叭安装板</w:t>
            </w:r>
          </w:p>
          <w:p w:rsidR="00837AF5" w:rsidRPr="004E02FC"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防水防腐设计，防水等级可达IPX6</w:t>
            </w:r>
          </w:p>
          <w:p w:rsidR="00837AF5" w:rsidRPr="00450F80"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语音和音乐播放都有逼真的放声效果，音质清澈动听</w:t>
            </w:r>
          </w:p>
        </w:tc>
      </w:tr>
      <w:tr w:rsidR="00837AF5" w:rsidRPr="00450F80" w:rsidTr="008C1814">
        <w:tc>
          <w:tcPr>
            <w:tcW w:w="1413" w:type="dxa"/>
            <w:vAlign w:val="center"/>
          </w:tcPr>
          <w:p w:rsidR="00837AF5" w:rsidRDefault="00837AF5" w:rsidP="00837AF5">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IP网络有源音箱</w:t>
            </w:r>
          </w:p>
        </w:tc>
        <w:tc>
          <w:tcPr>
            <w:tcW w:w="1559" w:type="dxa"/>
            <w:vAlign w:val="center"/>
          </w:tcPr>
          <w:p w:rsidR="00837AF5" w:rsidRPr="00A706B6" w:rsidRDefault="00837AF5" w:rsidP="00837AF5">
            <w:pPr>
              <w:jc w:val="center"/>
              <w:rPr>
                <w:rFonts w:ascii="微软雅黑" w:eastAsia="微软雅黑" w:hAnsi="微软雅黑"/>
                <w:color w:val="000000" w:themeColor="text1"/>
                <w:sz w:val="16"/>
                <w:szCs w:val="16"/>
              </w:rPr>
            </w:pPr>
            <w:r w:rsidRPr="004E02FC">
              <w:rPr>
                <w:rFonts w:ascii="微软雅黑" w:eastAsia="微软雅黑" w:hAnsi="微软雅黑"/>
                <w:color w:val="000000" w:themeColor="text1"/>
                <w:sz w:val="16"/>
                <w:szCs w:val="16"/>
              </w:rPr>
              <w:t>DS-KAL71HG-S</w:t>
            </w:r>
          </w:p>
        </w:tc>
        <w:tc>
          <w:tcPr>
            <w:tcW w:w="1814" w:type="dxa"/>
            <w:vAlign w:val="center"/>
          </w:tcPr>
          <w:p w:rsidR="00837AF5" w:rsidRDefault="00837AF5" w:rsidP="00837AF5">
            <w:pPr>
              <w:pStyle w:val="a5"/>
              <w:ind w:firstLineChars="0" w:firstLine="0"/>
              <w:jc w:val="center"/>
              <w:rPr>
                <w:rFonts w:ascii="微软雅黑" w:eastAsia="微软雅黑" w:hAnsi="微软雅黑"/>
                <w:noProof/>
                <w:sz w:val="16"/>
                <w:szCs w:val="16"/>
              </w:rPr>
            </w:pPr>
            <w:r>
              <w:rPr>
                <w:noProof/>
              </w:rPr>
              <w:drawing>
                <wp:inline distT="0" distB="0" distL="0" distR="0" wp14:anchorId="5A7548F3" wp14:editId="607C86B7">
                  <wp:extent cx="464820" cy="638541"/>
                  <wp:effectExtent l="0" t="0" r="0" b="9525"/>
                  <wp:docPr id="8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485584" cy="667065"/>
                          </a:xfrm>
                          <a:prstGeom prst="rect">
                            <a:avLst/>
                          </a:prstGeom>
                        </pic:spPr>
                      </pic:pic>
                    </a:graphicData>
                  </a:graphic>
                </wp:inline>
              </w:drawing>
            </w:r>
          </w:p>
        </w:tc>
        <w:tc>
          <w:tcPr>
            <w:tcW w:w="3784" w:type="dxa"/>
            <w:vAlign w:val="center"/>
          </w:tcPr>
          <w:p w:rsidR="00837AF5" w:rsidRPr="004E02FC"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一体化壁挂式设计、整合网络音频解码，数字功放及音箱</w:t>
            </w:r>
          </w:p>
          <w:p w:rsidR="00837AF5" w:rsidRPr="004E02FC"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内置高保真扬声器和2×10W(8Ω)立体声D类功率放大器</w:t>
            </w:r>
          </w:p>
          <w:p w:rsidR="00837AF5" w:rsidRPr="004E02FC"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内置回路检测功能、可远程监听扬声器工作状态、轻松维护</w:t>
            </w:r>
          </w:p>
          <w:p w:rsidR="00837AF5" w:rsidRPr="00450F80"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服务软件远程调节输出音量、并可在本地用旋钮调节线路输入音量</w:t>
            </w:r>
          </w:p>
        </w:tc>
      </w:tr>
      <w:tr w:rsidR="00837AF5" w:rsidRPr="00450F80" w:rsidTr="008C1814">
        <w:tc>
          <w:tcPr>
            <w:tcW w:w="1413" w:type="dxa"/>
            <w:vAlign w:val="center"/>
          </w:tcPr>
          <w:p w:rsidR="00837AF5" w:rsidRDefault="00837AF5" w:rsidP="00837AF5">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草坪音箱</w:t>
            </w:r>
          </w:p>
        </w:tc>
        <w:tc>
          <w:tcPr>
            <w:tcW w:w="1559" w:type="dxa"/>
            <w:vAlign w:val="center"/>
          </w:tcPr>
          <w:p w:rsidR="00837AF5" w:rsidRPr="00A706B6" w:rsidRDefault="00837AF5" w:rsidP="00837AF5">
            <w:pPr>
              <w:jc w:val="center"/>
              <w:rPr>
                <w:rFonts w:ascii="微软雅黑" w:eastAsia="微软雅黑" w:hAnsi="微软雅黑"/>
                <w:color w:val="000000" w:themeColor="text1"/>
                <w:sz w:val="16"/>
                <w:szCs w:val="16"/>
              </w:rPr>
            </w:pPr>
            <w:r w:rsidRPr="004E02FC">
              <w:rPr>
                <w:rFonts w:ascii="微软雅黑" w:eastAsia="微软雅黑" w:hAnsi="微软雅黑"/>
                <w:color w:val="000000" w:themeColor="text1"/>
                <w:sz w:val="16"/>
                <w:szCs w:val="16"/>
              </w:rPr>
              <w:t>DS-KAL32HG-S</w:t>
            </w:r>
          </w:p>
        </w:tc>
        <w:tc>
          <w:tcPr>
            <w:tcW w:w="1814" w:type="dxa"/>
            <w:vAlign w:val="center"/>
          </w:tcPr>
          <w:p w:rsidR="00837AF5" w:rsidRDefault="00837AF5" w:rsidP="00837AF5">
            <w:pPr>
              <w:pStyle w:val="a5"/>
              <w:ind w:firstLineChars="0" w:firstLine="0"/>
              <w:jc w:val="center"/>
              <w:rPr>
                <w:rFonts w:ascii="微软雅黑" w:eastAsia="微软雅黑" w:hAnsi="微软雅黑"/>
                <w:noProof/>
                <w:sz w:val="16"/>
                <w:szCs w:val="16"/>
              </w:rPr>
            </w:pPr>
            <w:r>
              <w:rPr>
                <w:noProof/>
              </w:rPr>
              <w:drawing>
                <wp:inline distT="0" distB="0" distL="0" distR="0" wp14:anchorId="2448FEA9" wp14:editId="1F5E6D9E">
                  <wp:extent cx="805815" cy="605040"/>
                  <wp:effectExtent l="0" t="0" r="0" b="5080"/>
                  <wp:docPr id="7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811278" cy="609142"/>
                          </a:xfrm>
                          <a:prstGeom prst="rect">
                            <a:avLst/>
                          </a:prstGeom>
                        </pic:spPr>
                      </pic:pic>
                    </a:graphicData>
                  </a:graphic>
                </wp:inline>
              </w:drawing>
            </w:r>
          </w:p>
        </w:tc>
        <w:tc>
          <w:tcPr>
            <w:tcW w:w="3784" w:type="dxa"/>
            <w:vAlign w:val="center"/>
          </w:tcPr>
          <w:p w:rsidR="00837AF5" w:rsidRPr="00450F80"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4E02FC">
              <w:rPr>
                <w:rFonts w:ascii="微软雅黑" w:eastAsia="微软雅黑" w:hAnsi="微软雅黑" w:hint="eastAsia"/>
                <w:color w:val="000000" w:themeColor="text1"/>
                <w:sz w:val="16"/>
                <w:szCs w:val="16"/>
              </w:rPr>
              <w:t>优质防水园林石头造形玻璃缸外壳音箱，同轴喇叭设计，外观多样，形状别致大方，音质饱满动听，装点优雅适合各种风景小区，休闲场合选用</w:t>
            </w:r>
          </w:p>
        </w:tc>
      </w:tr>
      <w:tr w:rsidR="00837AF5" w:rsidRPr="00450F80" w:rsidTr="008C1814">
        <w:tc>
          <w:tcPr>
            <w:tcW w:w="1413" w:type="dxa"/>
            <w:vAlign w:val="center"/>
          </w:tcPr>
          <w:p w:rsidR="00837AF5" w:rsidRPr="00450F80" w:rsidRDefault="00837AF5" w:rsidP="00837AF5">
            <w:pPr>
              <w:jc w:val="center"/>
              <w:rPr>
                <w:rFonts w:ascii="微软雅黑" w:eastAsia="微软雅黑" w:hAnsi="微软雅黑"/>
                <w:color w:val="000000" w:themeColor="text1"/>
                <w:sz w:val="16"/>
                <w:szCs w:val="16"/>
              </w:rPr>
            </w:pPr>
            <w:r>
              <w:rPr>
                <w:rFonts w:ascii="微软雅黑" w:eastAsia="微软雅黑" w:hAnsi="微软雅黑" w:hint="eastAsia"/>
                <w:color w:val="000000" w:themeColor="text1"/>
                <w:sz w:val="16"/>
                <w:szCs w:val="16"/>
              </w:rPr>
              <w:t>吸顶音箱</w:t>
            </w:r>
          </w:p>
        </w:tc>
        <w:tc>
          <w:tcPr>
            <w:tcW w:w="1559" w:type="dxa"/>
            <w:vAlign w:val="center"/>
          </w:tcPr>
          <w:p w:rsidR="00837AF5" w:rsidRPr="00450F80" w:rsidRDefault="00837AF5" w:rsidP="00837AF5">
            <w:pPr>
              <w:jc w:val="center"/>
              <w:rPr>
                <w:rFonts w:ascii="微软雅黑" w:eastAsia="微软雅黑" w:hAnsi="微软雅黑"/>
                <w:color w:val="000000" w:themeColor="text1"/>
                <w:sz w:val="16"/>
                <w:szCs w:val="16"/>
              </w:rPr>
            </w:pPr>
            <w:r w:rsidRPr="00E71183">
              <w:rPr>
                <w:rFonts w:ascii="微软雅黑" w:eastAsia="微软雅黑" w:hAnsi="微软雅黑"/>
                <w:color w:val="000000" w:themeColor="text1"/>
                <w:sz w:val="16"/>
                <w:szCs w:val="16"/>
              </w:rPr>
              <w:t>DS-KAL2101-M</w:t>
            </w:r>
          </w:p>
        </w:tc>
        <w:tc>
          <w:tcPr>
            <w:tcW w:w="1814" w:type="dxa"/>
            <w:vAlign w:val="center"/>
          </w:tcPr>
          <w:p w:rsidR="00837AF5" w:rsidRPr="00450F80" w:rsidRDefault="00837AF5" w:rsidP="00837AF5">
            <w:pPr>
              <w:pStyle w:val="a5"/>
              <w:ind w:firstLineChars="0" w:firstLine="0"/>
              <w:jc w:val="center"/>
              <w:rPr>
                <w:rFonts w:ascii="微软雅黑" w:eastAsia="微软雅黑" w:hAnsi="微软雅黑"/>
                <w:noProof/>
                <w:sz w:val="16"/>
                <w:szCs w:val="16"/>
              </w:rPr>
            </w:pPr>
            <w:r>
              <w:rPr>
                <w:noProof/>
              </w:rPr>
              <w:drawing>
                <wp:inline distT="0" distB="0" distL="0" distR="0" wp14:anchorId="04A0002C" wp14:editId="09334D30">
                  <wp:extent cx="942975" cy="706120"/>
                  <wp:effectExtent l="0" t="0" r="0" b="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942975" cy="706120"/>
                          </a:xfrm>
                          <a:prstGeom prst="rect">
                            <a:avLst/>
                          </a:prstGeom>
                        </pic:spPr>
                      </pic:pic>
                    </a:graphicData>
                  </a:graphic>
                </wp:inline>
              </w:drawing>
            </w:r>
          </w:p>
        </w:tc>
        <w:tc>
          <w:tcPr>
            <w:tcW w:w="3784" w:type="dxa"/>
            <w:vAlign w:val="center"/>
          </w:tcPr>
          <w:p w:rsidR="00837AF5" w:rsidRPr="00E71183"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E71183">
              <w:rPr>
                <w:rFonts w:ascii="微软雅黑" w:eastAsia="微软雅黑" w:hAnsi="微软雅黑" w:hint="eastAsia"/>
                <w:color w:val="000000" w:themeColor="text1"/>
                <w:sz w:val="16"/>
                <w:szCs w:val="16"/>
              </w:rPr>
              <w:t>6寸全频吸顶音箱，人声干净，高音清晰，低音丰富</w:t>
            </w:r>
          </w:p>
          <w:p w:rsidR="00837AF5" w:rsidRPr="00A706B6" w:rsidRDefault="00837AF5" w:rsidP="00837AF5">
            <w:pPr>
              <w:jc w:val="left"/>
              <w:rPr>
                <w:rFonts w:ascii="微软雅黑" w:eastAsia="微软雅黑" w:hAnsi="微软雅黑"/>
                <w:color w:val="000000" w:themeColor="text1"/>
                <w:sz w:val="16"/>
                <w:szCs w:val="16"/>
              </w:rPr>
            </w:pPr>
            <w:r w:rsidRPr="00450F80">
              <w:rPr>
                <w:rFonts w:ascii="微软雅黑" w:eastAsia="微软雅黑" w:hAnsi="微软雅黑" w:hint="eastAsia"/>
                <w:color w:val="000000" w:themeColor="text1"/>
                <w:sz w:val="16"/>
                <w:szCs w:val="16"/>
              </w:rPr>
              <w:t>■</w:t>
            </w:r>
            <w:r w:rsidRPr="00E71183">
              <w:rPr>
                <w:rFonts w:ascii="微软雅黑" w:eastAsia="微软雅黑" w:hAnsi="微软雅黑" w:hint="eastAsia"/>
                <w:color w:val="000000" w:themeColor="text1"/>
                <w:sz w:val="16"/>
                <w:szCs w:val="16"/>
              </w:rPr>
              <w:t>无边框网罩设计，完美与平顶相结合</w:t>
            </w:r>
          </w:p>
        </w:tc>
      </w:tr>
    </w:tbl>
    <w:p w:rsidR="008C1814" w:rsidRDefault="008C1814" w:rsidP="008C1814">
      <w:bookmarkStart w:id="5" w:name="_Toc41133401"/>
      <w:bookmarkStart w:id="6" w:name="_Toc47017626"/>
    </w:p>
    <w:p w:rsidR="00FB6EA7" w:rsidRPr="009B195A" w:rsidRDefault="00FB6EA7" w:rsidP="009B195A">
      <w:pPr>
        <w:pStyle w:val="1"/>
      </w:pPr>
      <w:r w:rsidRPr="009B195A">
        <w:rPr>
          <w:rFonts w:hint="eastAsia"/>
        </w:rPr>
        <w:t>品牌与服务</w:t>
      </w:r>
      <w:bookmarkEnd w:id="5"/>
      <w:bookmarkEnd w:id="6"/>
    </w:p>
    <w:p w:rsidR="00562A5A" w:rsidRDefault="00562A5A" w:rsidP="00562A5A">
      <w:pPr>
        <w:pStyle w:val="af1"/>
        <w:shd w:val="clear" w:color="auto" w:fill="FFFFFF"/>
        <w:spacing w:before="312" w:line="480" w:lineRule="atLeast"/>
        <w:ind w:firstLine="600"/>
        <w:textAlignment w:val="baseline"/>
        <w:rPr>
          <w:rFonts w:ascii="微软雅黑" w:eastAsia="微软雅黑" w:hAnsi="微软雅黑" w:cstheme="minorBidi"/>
          <w:color w:val="000000"/>
          <w:sz w:val="22"/>
          <w:szCs w:val="30"/>
          <w:shd w:val="clear" w:color="auto" w:fill="FFFFFF"/>
        </w:rPr>
      </w:pPr>
      <w:r>
        <w:rPr>
          <w:rFonts w:ascii="微软雅黑" w:eastAsia="微软雅黑" w:hAnsi="微软雅黑" w:cstheme="minorBidi" w:hint="eastAsia"/>
          <w:color w:val="000000"/>
          <w:sz w:val="22"/>
          <w:szCs w:val="30"/>
          <w:shd w:val="clear" w:color="auto" w:fill="FFFFFF"/>
        </w:rPr>
        <w:t>海康威视是以视频为核心的智能物联网解决方案和大数据服务提供商，业务聚焦于综合安防、大数据服务和智慧业务，构建开放合作生态，为公共服务领域用户、企</w:t>
      </w:r>
      <w:r>
        <w:rPr>
          <w:rFonts w:ascii="微软雅黑" w:eastAsia="微软雅黑" w:hAnsi="微软雅黑" w:cstheme="minorBidi" w:hint="eastAsia"/>
          <w:color w:val="000000"/>
          <w:sz w:val="22"/>
          <w:szCs w:val="30"/>
          <w:shd w:val="clear" w:color="auto" w:fill="FFFFFF"/>
        </w:rPr>
        <w:lastRenderedPageBreak/>
        <w:t>事业用户和中小企业用户提供服务，致力于构筑云边融合、物信融合、数智融合的智慧城市和数字化企业。</w:t>
      </w:r>
    </w:p>
    <w:p w:rsidR="00562A5A" w:rsidRDefault="00562A5A" w:rsidP="00562A5A">
      <w:pPr>
        <w:pStyle w:val="af1"/>
        <w:shd w:val="clear" w:color="auto" w:fill="FFFFFF"/>
        <w:spacing w:before="312" w:line="480" w:lineRule="atLeast"/>
        <w:ind w:firstLine="600"/>
        <w:textAlignment w:val="baseline"/>
        <w:rPr>
          <w:rFonts w:ascii="微软雅黑" w:eastAsia="微软雅黑" w:hAnsi="微软雅黑" w:cstheme="minorBidi"/>
          <w:color w:val="000000"/>
          <w:sz w:val="22"/>
          <w:szCs w:val="30"/>
          <w:shd w:val="clear" w:color="auto" w:fill="FFFFFF"/>
        </w:rPr>
      </w:pPr>
      <w:r>
        <w:rPr>
          <w:rFonts w:ascii="微软雅黑" w:eastAsia="微软雅黑" w:hAnsi="微软雅黑" w:cstheme="minorBidi" w:hint="eastAsia"/>
          <w:color w:val="000000"/>
          <w:sz w:val="22"/>
          <w:szCs w:val="30"/>
          <w:shd w:val="clear" w:color="auto" w:fill="FFFFFF"/>
        </w:rPr>
        <w:t>公司全球员工超40000人（截止2019年12月31日），其中研发人员和技术服务人员超19000人，研发投入全年营业收入 9.51%（2019年），绝对数额占据业内前茅。海康威视是博士后科研工作站单位，以杭州为中心，建立辐射北京、上海、武汉以及加拿大蒙特利尔、英国伦敦的研发中心体系，并计划在西安、成都、重庆和石家庄进行研发投入。</w:t>
      </w:r>
    </w:p>
    <w:p w:rsidR="00562A5A" w:rsidRDefault="00562A5A" w:rsidP="00562A5A">
      <w:pPr>
        <w:pStyle w:val="af1"/>
        <w:shd w:val="clear" w:color="auto" w:fill="FFFFFF"/>
        <w:spacing w:before="312" w:line="480" w:lineRule="atLeast"/>
        <w:ind w:firstLine="600"/>
        <w:textAlignment w:val="baseline"/>
        <w:rPr>
          <w:rFonts w:ascii="微软雅黑" w:eastAsia="微软雅黑" w:hAnsi="微软雅黑" w:cstheme="minorBidi"/>
          <w:color w:val="000000"/>
          <w:sz w:val="22"/>
          <w:szCs w:val="30"/>
          <w:shd w:val="clear" w:color="auto" w:fill="FFFFFF"/>
        </w:rPr>
      </w:pPr>
      <w:r>
        <w:rPr>
          <w:rFonts w:ascii="微软雅黑" w:eastAsia="微软雅黑" w:hAnsi="微软雅黑" w:cstheme="minorBidi" w:hint="eastAsia"/>
          <w:color w:val="000000"/>
          <w:sz w:val="22"/>
          <w:szCs w:val="30"/>
          <w:shd w:val="clear" w:color="auto" w:fill="FFFFFF"/>
        </w:rPr>
        <w:t>海康威视在中国内地拥有32家省级业务中心/一级分公司，在港澳台地区及海外国家/地区有59个分支机构（截止2019年12月31日）。其产品和解决方案应用在150多个国家和地区，在G20杭州峰会、北京奥运会、上海世博会、APEC会议、英国伦敦邱园、德国科隆东亚艺术博物馆、北京大兴机场、港珠澳大桥等重大项目中发挥了重要作用。</w:t>
      </w:r>
    </w:p>
    <w:p w:rsidR="007772D4" w:rsidRPr="008C1814" w:rsidRDefault="00562A5A" w:rsidP="008C1814">
      <w:pPr>
        <w:pStyle w:val="af1"/>
        <w:shd w:val="clear" w:color="auto" w:fill="FFFFFF"/>
        <w:spacing w:before="312" w:line="480" w:lineRule="atLeast"/>
        <w:ind w:firstLine="600"/>
        <w:textAlignment w:val="baseline"/>
        <w:rPr>
          <w:rFonts w:hint="eastAsia"/>
        </w:rPr>
      </w:pPr>
      <w:r>
        <w:rPr>
          <w:rFonts w:ascii="微软雅黑" w:eastAsia="微软雅黑" w:hAnsi="微软雅黑" w:cstheme="minorBidi" w:hint="eastAsia"/>
          <w:color w:val="000000"/>
          <w:sz w:val="22"/>
          <w:szCs w:val="30"/>
          <w:shd w:val="clear" w:color="auto" w:fill="FFFFFF"/>
        </w:rPr>
        <w:t>海康威视秉承“专业、厚实、诚信”的经营理念，践行“成就客户、价值为本、诚信务实、追求卓越”的核心价值观，不断创新，不断发展多维感知、人工智能、与大数据技术，为人类的安全和发展开拓新视界。</w:t>
      </w:r>
      <w:bookmarkStart w:id="7" w:name="_GoBack"/>
      <w:bookmarkEnd w:id="7"/>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0"/>
        <w:gridCol w:w="2484"/>
      </w:tblGrid>
      <w:tr w:rsidR="00FB6EA7" w:rsidRPr="00BA5AA7" w:rsidTr="003A371F">
        <w:trPr>
          <w:jc w:val="center"/>
        </w:trPr>
        <w:tc>
          <w:tcPr>
            <w:tcW w:w="2552" w:type="dxa"/>
            <w:vAlign w:val="center"/>
          </w:tcPr>
          <w:p w:rsidR="00FB6EA7" w:rsidRPr="00BA5AA7" w:rsidRDefault="00FB6EA7" w:rsidP="00FB6EA7">
            <w:pPr>
              <w:topLinePunct/>
              <w:snapToGrid w:val="0"/>
              <w:spacing w:line="360" w:lineRule="auto"/>
              <w:ind w:firstLineChars="83" w:firstLine="174"/>
              <w:jc w:val="left"/>
              <w:rPr>
                <w:rFonts w:ascii="微软雅黑" w:hAnsi="微软雅黑"/>
                <w:color w:val="000000" w:themeColor="text1"/>
                <w:shd w:val="clear" w:color="auto" w:fill="FFFFFF"/>
              </w:rPr>
            </w:pPr>
            <w:r w:rsidRPr="00BA5AA7">
              <w:rPr>
                <w:rFonts w:ascii="微软雅黑" w:hAnsi="微软雅黑"/>
                <w:noProof/>
                <w:color w:val="000000" w:themeColor="text1"/>
                <w:shd w:val="clear" w:color="auto" w:fill="FFFFFF"/>
              </w:rPr>
              <w:drawing>
                <wp:inline distT="0" distB="0" distL="0" distR="0" wp14:anchorId="35882BF5" wp14:editId="440B33AA">
                  <wp:extent cx="1095375" cy="1095375"/>
                  <wp:effectExtent l="0" t="0" r="9525" b="9525"/>
                  <wp:docPr id="16" name="图片 16" descr="C:\Users\chenpiao.HIK\Desktop\平台文件\客户服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piao.HIK\Desktop\平台文件\客户服务二维码.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3260" w:type="dxa"/>
            <w:vAlign w:val="center"/>
          </w:tcPr>
          <w:p w:rsidR="00FB6EA7" w:rsidRPr="00BA5AA7" w:rsidRDefault="00FB6EA7" w:rsidP="003A371F">
            <w:pPr>
              <w:topLinePunct/>
              <w:snapToGrid w:val="0"/>
              <w:spacing w:line="360" w:lineRule="auto"/>
              <w:ind w:firstLine="480"/>
              <w:jc w:val="left"/>
              <w:rPr>
                <w:rFonts w:ascii="微软雅黑" w:hAnsi="微软雅黑"/>
                <w:color w:val="000000" w:themeColor="text1"/>
                <w:shd w:val="clear" w:color="auto" w:fill="FFFFFF"/>
              </w:rPr>
            </w:pPr>
            <w:r w:rsidRPr="00BA5AA7">
              <w:rPr>
                <w:rFonts w:ascii="微软雅黑" w:hAnsi="微软雅黑"/>
                <w:noProof/>
                <w:color w:val="000000" w:themeColor="text1"/>
                <w:shd w:val="clear" w:color="auto" w:fill="FFFFFF"/>
              </w:rPr>
              <w:drawing>
                <wp:inline distT="0" distB="0" distL="0" distR="0" wp14:anchorId="7CC9DC8B" wp14:editId="671EADE4">
                  <wp:extent cx="1114425" cy="1111083"/>
                  <wp:effectExtent l="0" t="0" r="0" b="0"/>
                  <wp:docPr id="3" name="图片 3" descr="C:\Users\chenpiao\Desktop\经销渠道微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chenpiao\Desktop\经销渠道微信.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1098" cy="1127706"/>
                          </a:xfrm>
                          <a:prstGeom prst="rect">
                            <a:avLst/>
                          </a:prstGeom>
                          <a:noFill/>
                          <a:ln>
                            <a:noFill/>
                          </a:ln>
                        </pic:spPr>
                      </pic:pic>
                    </a:graphicData>
                  </a:graphic>
                </wp:inline>
              </w:drawing>
            </w:r>
          </w:p>
        </w:tc>
        <w:tc>
          <w:tcPr>
            <w:tcW w:w="2484" w:type="dxa"/>
            <w:vAlign w:val="center"/>
          </w:tcPr>
          <w:p w:rsidR="00FB6EA7" w:rsidRPr="00BA5AA7" w:rsidRDefault="00FB6EA7" w:rsidP="00FB6EA7">
            <w:pPr>
              <w:topLinePunct/>
              <w:snapToGrid w:val="0"/>
              <w:spacing w:line="360" w:lineRule="auto"/>
              <w:ind w:firstLineChars="83" w:firstLine="174"/>
              <w:jc w:val="left"/>
              <w:rPr>
                <w:rFonts w:ascii="微软雅黑" w:hAnsi="微软雅黑"/>
                <w:color w:val="000000" w:themeColor="text1"/>
                <w:shd w:val="clear" w:color="auto" w:fill="FFFFFF"/>
              </w:rPr>
            </w:pPr>
            <w:r w:rsidRPr="00BA5AA7">
              <w:rPr>
                <w:rFonts w:ascii="微软雅黑" w:hAnsi="微软雅黑"/>
                <w:noProof/>
                <w:color w:val="000000" w:themeColor="text1"/>
                <w:shd w:val="clear" w:color="auto" w:fill="FFFFFF"/>
              </w:rPr>
              <w:drawing>
                <wp:inline distT="0" distB="0" distL="0" distR="0" wp14:anchorId="1F01E52A" wp14:editId="26C12DDD">
                  <wp:extent cx="1051560" cy="10515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piao.HIK\Desktop\平台文件\客户服务二维码.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051560" cy="1051560"/>
                          </a:xfrm>
                          <a:prstGeom prst="rect">
                            <a:avLst/>
                          </a:prstGeom>
                          <a:noFill/>
                          <a:ln>
                            <a:noFill/>
                          </a:ln>
                        </pic:spPr>
                      </pic:pic>
                    </a:graphicData>
                  </a:graphic>
                </wp:inline>
              </w:drawing>
            </w:r>
          </w:p>
        </w:tc>
      </w:tr>
      <w:tr w:rsidR="00FB6EA7" w:rsidRPr="00BA5AA7" w:rsidTr="003A371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tcBorders>
              <w:top w:val="nil"/>
              <w:left w:val="nil"/>
              <w:bottom w:val="nil"/>
              <w:right w:val="nil"/>
            </w:tcBorders>
          </w:tcPr>
          <w:p w:rsidR="00FB6EA7" w:rsidRPr="00197C89" w:rsidRDefault="00FB6EA7" w:rsidP="00197C89">
            <w:pPr>
              <w:topLinePunct/>
              <w:snapToGrid w:val="0"/>
              <w:spacing w:line="360" w:lineRule="auto"/>
              <w:ind w:firstLineChars="250" w:firstLine="450"/>
              <w:jc w:val="left"/>
              <w:rPr>
                <w:rFonts w:ascii="微软雅黑" w:hAnsi="微软雅黑"/>
                <w:color w:val="000000" w:themeColor="text1"/>
                <w:sz w:val="18"/>
                <w:szCs w:val="18"/>
                <w:shd w:val="clear" w:color="auto" w:fill="FFFFFF"/>
              </w:rPr>
            </w:pPr>
            <w:r w:rsidRPr="00197C89">
              <w:rPr>
                <w:rFonts w:ascii="微软雅黑" w:hAnsi="微软雅黑" w:hint="eastAsia"/>
                <w:color w:val="000000" w:themeColor="text1"/>
                <w:sz w:val="18"/>
                <w:szCs w:val="18"/>
                <w:shd w:val="clear" w:color="auto" w:fill="FFFFFF"/>
              </w:rPr>
              <w:t>海康</w:t>
            </w:r>
            <w:r w:rsidRPr="00197C89">
              <w:rPr>
                <w:rFonts w:ascii="微软雅黑" w:hAnsi="微软雅黑"/>
                <w:color w:val="000000" w:themeColor="text1"/>
                <w:sz w:val="18"/>
                <w:szCs w:val="18"/>
                <w:shd w:val="clear" w:color="auto" w:fill="FFFFFF"/>
              </w:rPr>
              <w:t>威视客户服务</w:t>
            </w:r>
          </w:p>
        </w:tc>
        <w:tc>
          <w:tcPr>
            <w:tcW w:w="3260" w:type="dxa"/>
            <w:tcBorders>
              <w:top w:val="nil"/>
              <w:left w:val="nil"/>
              <w:bottom w:val="nil"/>
              <w:right w:val="nil"/>
            </w:tcBorders>
          </w:tcPr>
          <w:p w:rsidR="00FB6EA7" w:rsidRPr="00197C89" w:rsidRDefault="00FB6EA7" w:rsidP="00197C89">
            <w:pPr>
              <w:topLinePunct/>
              <w:snapToGrid w:val="0"/>
              <w:spacing w:line="360" w:lineRule="auto"/>
              <w:ind w:firstLineChars="200" w:firstLine="360"/>
              <w:jc w:val="left"/>
              <w:rPr>
                <w:rFonts w:ascii="微软雅黑" w:hAnsi="微软雅黑"/>
                <w:color w:val="000000" w:themeColor="text1"/>
                <w:sz w:val="18"/>
                <w:szCs w:val="18"/>
                <w:shd w:val="clear" w:color="auto" w:fill="FFFFFF"/>
              </w:rPr>
            </w:pPr>
            <w:r w:rsidRPr="00197C89">
              <w:rPr>
                <w:rFonts w:ascii="微软雅黑" w:hAnsi="微软雅黑" w:hint="eastAsia"/>
                <w:color w:val="000000" w:themeColor="text1"/>
                <w:sz w:val="18"/>
                <w:szCs w:val="18"/>
                <w:shd w:val="clear" w:color="auto" w:fill="FFFFFF"/>
              </w:rPr>
              <w:t>海康</w:t>
            </w:r>
            <w:r w:rsidRPr="00197C89">
              <w:rPr>
                <w:rFonts w:ascii="微软雅黑" w:hAnsi="微软雅黑"/>
                <w:color w:val="000000" w:themeColor="text1"/>
                <w:sz w:val="18"/>
                <w:szCs w:val="18"/>
                <w:shd w:val="clear" w:color="auto" w:fill="FFFFFF"/>
              </w:rPr>
              <w:t>威视</w:t>
            </w:r>
            <w:r w:rsidRPr="00197C89">
              <w:rPr>
                <w:rFonts w:ascii="微软雅黑" w:hAnsi="微软雅黑" w:hint="eastAsia"/>
                <w:color w:val="000000" w:themeColor="text1"/>
                <w:sz w:val="18"/>
                <w:szCs w:val="18"/>
                <w:shd w:val="clear" w:color="auto" w:fill="FFFFFF"/>
              </w:rPr>
              <w:t>中小企业服务</w:t>
            </w:r>
            <w:r w:rsidRPr="00197C89">
              <w:rPr>
                <w:rFonts w:ascii="微软雅黑" w:hAnsi="微软雅黑"/>
                <w:color w:val="000000" w:themeColor="text1"/>
                <w:sz w:val="18"/>
                <w:szCs w:val="18"/>
                <w:shd w:val="clear" w:color="auto" w:fill="FFFFFF"/>
              </w:rPr>
              <w:t>业务</w:t>
            </w:r>
          </w:p>
        </w:tc>
        <w:tc>
          <w:tcPr>
            <w:tcW w:w="2484" w:type="dxa"/>
            <w:tcBorders>
              <w:top w:val="nil"/>
              <w:left w:val="nil"/>
              <w:bottom w:val="nil"/>
              <w:right w:val="nil"/>
            </w:tcBorders>
          </w:tcPr>
          <w:p w:rsidR="00FB6EA7" w:rsidRPr="00197C89" w:rsidRDefault="00FB6EA7" w:rsidP="00197C89">
            <w:pPr>
              <w:topLinePunct/>
              <w:snapToGrid w:val="0"/>
              <w:spacing w:line="360" w:lineRule="auto"/>
              <w:ind w:firstLineChars="200" w:firstLine="360"/>
              <w:jc w:val="left"/>
              <w:rPr>
                <w:rFonts w:ascii="微软雅黑" w:hAnsi="微软雅黑"/>
                <w:color w:val="000000" w:themeColor="text1"/>
                <w:sz w:val="18"/>
                <w:szCs w:val="18"/>
                <w:shd w:val="clear" w:color="auto" w:fill="FFFFFF"/>
              </w:rPr>
            </w:pPr>
            <w:r w:rsidRPr="00197C89">
              <w:rPr>
                <w:rFonts w:ascii="微软雅黑" w:hAnsi="微软雅黑" w:hint="eastAsia"/>
                <w:color w:val="000000" w:themeColor="text1"/>
                <w:sz w:val="18"/>
                <w:szCs w:val="18"/>
                <w:shd w:val="clear" w:color="auto" w:fill="FFFFFF"/>
              </w:rPr>
              <w:t>海康威视云商</w:t>
            </w:r>
            <w:r w:rsidRPr="00197C89">
              <w:rPr>
                <w:rFonts w:ascii="微软雅黑" w:hAnsi="微软雅黑" w:hint="eastAsia"/>
                <w:color w:val="000000" w:themeColor="text1"/>
                <w:sz w:val="18"/>
                <w:szCs w:val="18"/>
                <w:shd w:val="clear" w:color="auto" w:fill="FFFFFF"/>
              </w:rPr>
              <w:t>APP</w:t>
            </w:r>
          </w:p>
        </w:tc>
      </w:tr>
    </w:tbl>
    <w:p w:rsidR="00450C6A" w:rsidRPr="0089039E" w:rsidRDefault="00450C6A" w:rsidP="008C1814">
      <w:pPr>
        <w:rPr>
          <w:rFonts w:ascii="微软雅黑" w:eastAsia="微软雅黑" w:hAnsi="微软雅黑" w:hint="eastAsia"/>
        </w:rPr>
      </w:pPr>
    </w:p>
    <w:sectPr w:rsidR="00450C6A" w:rsidRPr="0089039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066E" w:rsidRDefault="00F5066E" w:rsidP="00B32ED6">
      <w:r>
        <w:separator/>
      </w:r>
    </w:p>
  </w:endnote>
  <w:endnote w:type="continuationSeparator" w:id="0">
    <w:p w:rsidR="00F5066E" w:rsidRDefault="00F5066E" w:rsidP="00B32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中等线简体">
    <w:altName w:val="Malgun Gothic Semilight"/>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兰亭纤黑_GBK">
    <w:altName w:val="Microsoft YaHei UI"/>
    <w:charset w:val="86"/>
    <w:family w:val="auto"/>
    <w:pitch w:val="variable"/>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066E" w:rsidRDefault="00F5066E" w:rsidP="00B32ED6">
      <w:r>
        <w:separator/>
      </w:r>
    </w:p>
  </w:footnote>
  <w:footnote w:type="continuationSeparator" w:id="0">
    <w:p w:rsidR="00F5066E" w:rsidRDefault="00F5066E" w:rsidP="00B32E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70613"/>
    <w:multiLevelType w:val="hybridMultilevel"/>
    <w:tmpl w:val="91F4EAA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20BC06A4"/>
    <w:multiLevelType w:val="hybridMultilevel"/>
    <w:tmpl w:val="643A695C"/>
    <w:lvl w:ilvl="0" w:tplc="59E8A7D0">
      <w:start w:val="1"/>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97A630C"/>
    <w:multiLevelType w:val="hybridMultilevel"/>
    <w:tmpl w:val="26226CC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 w15:restartNumberingAfterBreak="0">
    <w:nsid w:val="324079B7"/>
    <w:multiLevelType w:val="hybridMultilevel"/>
    <w:tmpl w:val="E47852C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4D872C8"/>
    <w:multiLevelType w:val="hybridMultilevel"/>
    <w:tmpl w:val="D006176A"/>
    <w:lvl w:ilvl="0" w:tplc="A5F4F14E">
      <w:start w:val="1"/>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15813AB"/>
    <w:multiLevelType w:val="hybridMultilevel"/>
    <w:tmpl w:val="0FAC8DFA"/>
    <w:lvl w:ilvl="0" w:tplc="5AF26DE0">
      <w:start w:val="1"/>
      <w:numFmt w:val="japaneseCounting"/>
      <w:lvlText w:val="%1、"/>
      <w:lvlJc w:val="left"/>
      <w:pPr>
        <w:ind w:left="432" w:hanging="432"/>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61139A4"/>
    <w:multiLevelType w:val="hybridMultilevel"/>
    <w:tmpl w:val="5EB01D24"/>
    <w:lvl w:ilvl="0" w:tplc="04090009">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7" w15:restartNumberingAfterBreak="0">
    <w:nsid w:val="485A6895"/>
    <w:multiLevelType w:val="hybridMultilevel"/>
    <w:tmpl w:val="E5DCAB52"/>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A0E4AFA"/>
    <w:multiLevelType w:val="hybridMultilevel"/>
    <w:tmpl w:val="37BA25C2"/>
    <w:lvl w:ilvl="0" w:tplc="A19A1E4E">
      <w:start w:val="1"/>
      <w:numFmt w:val="bullet"/>
      <w:lvlText w:val=""/>
      <w:lvlJc w:val="left"/>
      <w:pPr>
        <w:ind w:left="420" w:hanging="420"/>
      </w:pPr>
      <w:rPr>
        <w:rFonts w:ascii="Wingdings" w:hAnsi="Wingdings" w:hint="default"/>
        <w:sz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BF77603"/>
    <w:multiLevelType w:val="hybridMultilevel"/>
    <w:tmpl w:val="7C52F75A"/>
    <w:lvl w:ilvl="0" w:tplc="8166A0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0726DC6"/>
    <w:multiLevelType w:val="hybridMultilevel"/>
    <w:tmpl w:val="2E7838CC"/>
    <w:lvl w:ilvl="0" w:tplc="20023D28">
      <w:start w:val="1"/>
      <w:numFmt w:val="chineseCountingThousand"/>
      <w:lvlText w:val="%1、"/>
      <w:lvlJc w:val="left"/>
      <w:pPr>
        <w:ind w:left="432" w:hanging="432"/>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2194167"/>
    <w:multiLevelType w:val="hybridMultilevel"/>
    <w:tmpl w:val="B1E6779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69F4792"/>
    <w:multiLevelType w:val="hybridMultilevel"/>
    <w:tmpl w:val="BD4A67E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C6D7C3E"/>
    <w:multiLevelType w:val="hybridMultilevel"/>
    <w:tmpl w:val="4E0CAA2A"/>
    <w:lvl w:ilvl="0" w:tplc="63F63046">
      <w:start w:val="1"/>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61B11A3D"/>
    <w:multiLevelType w:val="hybridMultilevel"/>
    <w:tmpl w:val="B4A4AC90"/>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63951892"/>
    <w:multiLevelType w:val="hybridMultilevel"/>
    <w:tmpl w:val="E13EB2EE"/>
    <w:lvl w:ilvl="0" w:tplc="7F7E94B2">
      <w:start w:val="1"/>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86F319C"/>
    <w:multiLevelType w:val="hybridMultilevel"/>
    <w:tmpl w:val="2B56FAB2"/>
    <w:lvl w:ilvl="0" w:tplc="031EE162">
      <w:start w:val="1"/>
      <w:numFmt w:val="bullet"/>
      <w:lvlText w:val="■"/>
      <w:lvlJc w:val="left"/>
      <w:pPr>
        <w:ind w:left="360" w:hanging="360"/>
      </w:pPr>
      <w:rPr>
        <w:rFonts w:ascii="微软雅黑" w:eastAsia="微软雅黑" w:hAnsi="微软雅黑"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9F643F6"/>
    <w:multiLevelType w:val="multilevel"/>
    <w:tmpl w:val="BA829B8C"/>
    <w:lvl w:ilvl="0">
      <w:start w:val="1"/>
      <w:numFmt w:val="japaneseCounting"/>
      <w:pStyle w:val="1"/>
      <w:lvlText w:val="%1、"/>
      <w:lvlJc w:val="left"/>
      <w:pPr>
        <w:ind w:left="420" w:hanging="420"/>
      </w:pPr>
      <w:rPr>
        <w:rFonts w:hint="default"/>
      </w:rPr>
    </w:lvl>
    <w:lvl w:ilvl="1">
      <w:start w:val="1"/>
      <w:numFmt w:val="decimal"/>
      <w:pStyle w:val="2"/>
      <w:lvlText w:val="%1.%2"/>
      <w:lvlJc w:val="left"/>
      <w:pPr>
        <w:ind w:left="0" w:firstLine="0"/>
      </w:pPr>
      <w:rPr>
        <w:rFonts w:ascii="Times New Roman" w:eastAsia="宋体" w:hAnsi="Times New Roman" w:cs="Times New Roman" w:hint="default"/>
      </w:rPr>
    </w:lvl>
    <w:lvl w:ilvl="2">
      <w:start w:val="1"/>
      <w:numFmt w:val="decimal"/>
      <w:lvlText w:val="2.5.%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575"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8" w15:restartNumberingAfterBreak="0">
    <w:nsid w:val="77085211"/>
    <w:multiLevelType w:val="hybridMultilevel"/>
    <w:tmpl w:val="E548810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70D0863"/>
    <w:multiLevelType w:val="hybridMultilevel"/>
    <w:tmpl w:val="BF62B0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FC870E3"/>
    <w:multiLevelType w:val="hybridMultilevel"/>
    <w:tmpl w:val="EBF6D4E4"/>
    <w:lvl w:ilvl="0" w:tplc="191CBA2E">
      <w:start w:val="1"/>
      <w:numFmt w:val="decimal"/>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17"/>
  </w:num>
  <w:num w:numId="3">
    <w:abstractNumId w:val="17"/>
  </w:num>
  <w:num w:numId="4">
    <w:abstractNumId w:val="17"/>
  </w:num>
  <w:num w:numId="5">
    <w:abstractNumId w:val="17"/>
  </w:num>
  <w:num w:numId="6">
    <w:abstractNumId w:val="17"/>
  </w:num>
  <w:num w:numId="7">
    <w:abstractNumId w:val="17"/>
  </w:num>
  <w:num w:numId="8">
    <w:abstractNumId w:val="17"/>
  </w:num>
  <w:num w:numId="9">
    <w:abstractNumId w:val="5"/>
  </w:num>
  <w:num w:numId="10">
    <w:abstractNumId w:val="3"/>
  </w:num>
  <w:num w:numId="11">
    <w:abstractNumId w:val="11"/>
  </w:num>
  <w:num w:numId="12">
    <w:abstractNumId w:val="7"/>
  </w:num>
  <w:num w:numId="13">
    <w:abstractNumId w:val="2"/>
  </w:num>
  <w:num w:numId="14">
    <w:abstractNumId w:val="19"/>
  </w:num>
  <w:num w:numId="15">
    <w:abstractNumId w:val="9"/>
  </w:num>
  <w:num w:numId="16">
    <w:abstractNumId w:val="20"/>
  </w:num>
  <w:num w:numId="17">
    <w:abstractNumId w:val="14"/>
  </w:num>
  <w:num w:numId="18">
    <w:abstractNumId w:val="10"/>
  </w:num>
  <w:num w:numId="19">
    <w:abstractNumId w:val="17"/>
  </w:num>
  <w:num w:numId="20">
    <w:abstractNumId w:val="17"/>
  </w:num>
  <w:num w:numId="21">
    <w:abstractNumId w:val="17"/>
  </w:num>
  <w:num w:numId="22">
    <w:abstractNumId w:val="17"/>
  </w:num>
  <w:num w:numId="23">
    <w:abstractNumId w:val="17"/>
  </w:num>
  <w:num w:numId="24">
    <w:abstractNumId w:val="12"/>
  </w:num>
  <w:num w:numId="25">
    <w:abstractNumId w:val="13"/>
  </w:num>
  <w:num w:numId="26">
    <w:abstractNumId w:val="15"/>
  </w:num>
  <w:num w:numId="27">
    <w:abstractNumId w:val="1"/>
  </w:num>
  <w:num w:numId="28">
    <w:abstractNumId w:val="16"/>
  </w:num>
  <w:num w:numId="29">
    <w:abstractNumId w:val="4"/>
  </w:num>
  <w:num w:numId="30">
    <w:abstractNumId w:val="0"/>
  </w:num>
  <w:num w:numId="31">
    <w:abstractNumId w:val="8"/>
  </w:num>
  <w:num w:numId="32">
    <w:abstractNumId w:val="6"/>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D8D"/>
    <w:rsid w:val="0003463E"/>
    <w:rsid w:val="000659F9"/>
    <w:rsid w:val="00066935"/>
    <w:rsid w:val="00075351"/>
    <w:rsid w:val="0009168C"/>
    <w:rsid w:val="00095B6D"/>
    <w:rsid w:val="000C0F9C"/>
    <w:rsid w:val="000C31A3"/>
    <w:rsid w:val="000C34C0"/>
    <w:rsid w:val="000F4810"/>
    <w:rsid w:val="00101D8D"/>
    <w:rsid w:val="0011250D"/>
    <w:rsid w:val="00112613"/>
    <w:rsid w:val="001155A4"/>
    <w:rsid w:val="001166D4"/>
    <w:rsid w:val="00151E88"/>
    <w:rsid w:val="001642DD"/>
    <w:rsid w:val="00175F04"/>
    <w:rsid w:val="001917E9"/>
    <w:rsid w:val="00192B95"/>
    <w:rsid w:val="00197C89"/>
    <w:rsid w:val="001B6EAF"/>
    <w:rsid w:val="001C0ABC"/>
    <w:rsid w:val="001D4DE0"/>
    <w:rsid w:val="001E1228"/>
    <w:rsid w:val="001E1A40"/>
    <w:rsid w:val="002034C0"/>
    <w:rsid w:val="00235ABD"/>
    <w:rsid w:val="00283493"/>
    <w:rsid w:val="002B69B8"/>
    <w:rsid w:val="002D7375"/>
    <w:rsid w:val="00311686"/>
    <w:rsid w:val="00324187"/>
    <w:rsid w:val="00345DD3"/>
    <w:rsid w:val="00347E0F"/>
    <w:rsid w:val="00387F96"/>
    <w:rsid w:val="003A29CF"/>
    <w:rsid w:val="003B101A"/>
    <w:rsid w:val="003C13FD"/>
    <w:rsid w:val="003C67F2"/>
    <w:rsid w:val="003D0C06"/>
    <w:rsid w:val="003D20C5"/>
    <w:rsid w:val="003E5BDB"/>
    <w:rsid w:val="003F1DAB"/>
    <w:rsid w:val="0041787B"/>
    <w:rsid w:val="00450C6A"/>
    <w:rsid w:val="00450F80"/>
    <w:rsid w:val="00453F6E"/>
    <w:rsid w:val="004D2C0F"/>
    <w:rsid w:val="004E02FC"/>
    <w:rsid w:val="004E3789"/>
    <w:rsid w:val="005128B6"/>
    <w:rsid w:val="00513197"/>
    <w:rsid w:val="005616E5"/>
    <w:rsid w:val="00562A5A"/>
    <w:rsid w:val="0059131D"/>
    <w:rsid w:val="00595BDB"/>
    <w:rsid w:val="005B4693"/>
    <w:rsid w:val="005C407B"/>
    <w:rsid w:val="005C69B7"/>
    <w:rsid w:val="005E35DE"/>
    <w:rsid w:val="006007B7"/>
    <w:rsid w:val="006129DF"/>
    <w:rsid w:val="00620BAF"/>
    <w:rsid w:val="00634B4B"/>
    <w:rsid w:val="00653148"/>
    <w:rsid w:val="00653290"/>
    <w:rsid w:val="006C1DF1"/>
    <w:rsid w:val="006C37A3"/>
    <w:rsid w:val="006E6A21"/>
    <w:rsid w:val="006F6250"/>
    <w:rsid w:val="00703B84"/>
    <w:rsid w:val="00726F2D"/>
    <w:rsid w:val="00732165"/>
    <w:rsid w:val="0075059D"/>
    <w:rsid w:val="0076079C"/>
    <w:rsid w:val="00765384"/>
    <w:rsid w:val="00771E19"/>
    <w:rsid w:val="007772D4"/>
    <w:rsid w:val="007861D7"/>
    <w:rsid w:val="007B0497"/>
    <w:rsid w:val="007C6D26"/>
    <w:rsid w:val="007D163F"/>
    <w:rsid w:val="007D3B95"/>
    <w:rsid w:val="007E3057"/>
    <w:rsid w:val="0080077C"/>
    <w:rsid w:val="00811F88"/>
    <w:rsid w:val="00824256"/>
    <w:rsid w:val="00837AF5"/>
    <w:rsid w:val="008513A5"/>
    <w:rsid w:val="00851669"/>
    <w:rsid w:val="008554F6"/>
    <w:rsid w:val="00860758"/>
    <w:rsid w:val="0089039E"/>
    <w:rsid w:val="008B7DAA"/>
    <w:rsid w:val="008C1814"/>
    <w:rsid w:val="008C508D"/>
    <w:rsid w:val="008D761E"/>
    <w:rsid w:val="0090350C"/>
    <w:rsid w:val="00910665"/>
    <w:rsid w:val="00925B72"/>
    <w:rsid w:val="00940769"/>
    <w:rsid w:val="009462BB"/>
    <w:rsid w:val="009516CD"/>
    <w:rsid w:val="00957061"/>
    <w:rsid w:val="00990978"/>
    <w:rsid w:val="009B195A"/>
    <w:rsid w:val="009B376B"/>
    <w:rsid w:val="009D0EE3"/>
    <w:rsid w:val="00A07308"/>
    <w:rsid w:val="00A43443"/>
    <w:rsid w:val="00A46B99"/>
    <w:rsid w:val="00A5356A"/>
    <w:rsid w:val="00A54AD7"/>
    <w:rsid w:val="00A613C4"/>
    <w:rsid w:val="00A706B6"/>
    <w:rsid w:val="00A81C3D"/>
    <w:rsid w:val="00AA59A7"/>
    <w:rsid w:val="00AD20C6"/>
    <w:rsid w:val="00AD2E0E"/>
    <w:rsid w:val="00AE2617"/>
    <w:rsid w:val="00AE4FBA"/>
    <w:rsid w:val="00AF70A6"/>
    <w:rsid w:val="00B22108"/>
    <w:rsid w:val="00B22BB1"/>
    <w:rsid w:val="00B32ED6"/>
    <w:rsid w:val="00B603F8"/>
    <w:rsid w:val="00B75F1C"/>
    <w:rsid w:val="00B7605F"/>
    <w:rsid w:val="00B91932"/>
    <w:rsid w:val="00BC2C0A"/>
    <w:rsid w:val="00BF5664"/>
    <w:rsid w:val="00C10E18"/>
    <w:rsid w:val="00C37D26"/>
    <w:rsid w:val="00C47F61"/>
    <w:rsid w:val="00C6269B"/>
    <w:rsid w:val="00C63129"/>
    <w:rsid w:val="00C63701"/>
    <w:rsid w:val="00C63DCE"/>
    <w:rsid w:val="00C81801"/>
    <w:rsid w:val="00CA59E3"/>
    <w:rsid w:val="00CE31EA"/>
    <w:rsid w:val="00CE53B1"/>
    <w:rsid w:val="00CE6990"/>
    <w:rsid w:val="00D04860"/>
    <w:rsid w:val="00D42E20"/>
    <w:rsid w:val="00D539A6"/>
    <w:rsid w:val="00D9261C"/>
    <w:rsid w:val="00DB61CF"/>
    <w:rsid w:val="00DC4B42"/>
    <w:rsid w:val="00DD3BC2"/>
    <w:rsid w:val="00DF2203"/>
    <w:rsid w:val="00DF6EA0"/>
    <w:rsid w:val="00E06144"/>
    <w:rsid w:val="00E311BD"/>
    <w:rsid w:val="00E36811"/>
    <w:rsid w:val="00E36AB6"/>
    <w:rsid w:val="00E444E8"/>
    <w:rsid w:val="00E4677C"/>
    <w:rsid w:val="00E71183"/>
    <w:rsid w:val="00E72531"/>
    <w:rsid w:val="00E776B3"/>
    <w:rsid w:val="00EB7423"/>
    <w:rsid w:val="00EE27F9"/>
    <w:rsid w:val="00EE44C8"/>
    <w:rsid w:val="00F47AD2"/>
    <w:rsid w:val="00F50413"/>
    <w:rsid w:val="00F5066E"/>
    <w:rsid w:val="00F5240F"/>
    <w:rsid w:val="00F6378C"/>
    <w:rsid w:val="00FB6EA7"/>
    <w:rsid w:val="00FD76C5"/>
    <w:rsid w:val="00FE48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A279A"/>
  <w15:docId w15:val="{21E28E58-E6BC-40E5-B0F7-C04893AAE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5351"/>
    <w:pPr>
      <w:widowControl w:val="0"/>
      <w:jc w:val="both"/>
    </w:pPr>
  </w:style>
  <w:style w:type="paragraph" w:styleId="1">
    <w:name w:val="heading 1"/>
    <w:aliases w:val="一级标题"/>
    <w:basedOn w:val="a"/>
    <w:next w:val="a"/>
    <w:link w:val="10"/>
    <w:uiPriority w:val="9"/>
    <w:qFormat/>
    <w:rsid w:val="009B195A"/>
    <w:pPr>
      <w:keepNext/>
      <w:keepLines/>
      <w:numPr>
        <w:numId w:val="8"/>
      </w:numPr>
      <w:spacing w:before="100" w:after="100"/>
      <w:jc w:val="left"/>
      <w:outlineLvl w:val="0"/>
    </w:pPr>
    <w:rPr>
      <w:rFonts w:ascii="Times New Roman" w:eastAsia="微软雅黑" w:hAnsi="Times New Roman" w:cs="Times New Roman"/>
      <w:b/>
      <w:bCs/>
      <w:kern w:val="44"/>
      <w:sz w:val="28"/>
      <w:szCs w:val="44"/>
      <w:lang w:val="x-none" w:eastAsia="x-none"/>
    </w:rPr>
  </w:style>
  <w:style w:type="paragraph" w:styleId="2">
    <w:name w:val="heading 2"/>
    <w:aliases w:val="标题 2 Hik"/>
    <w:basedOn w:val="a"/>
    <w:next w:val="a"/>
    <w:link w:val="20"/>
    <w:qFormat/>
    <w:rsid w:val="00075351"/>
    <w:pPr>
      <w:keepNext/>
      <w:keepLines/>
      <w:numPr>
        <w:ilvl w:val="1"/>
        <w:numId w:val="8"/>
      </w:numPr>
      <w:spacing w:before="60" w:after="60" w:line="415" w:lineRule="auto"/>
      <w:outlineLvl w:val="1"/>
    </w:pPr>
    <w:rPr>
      <w:rFonts w:ascii="Cambria" w:eastAsia="宋体" w:hAnsi="Cambria" w:cs="Times New Roman"/>
      <w:b/>
      <w:bCs/>
      <w:sz w:val="28"/>
      <w:szCs w:val="28"/>
      <w:lang w:val="x-none" w:eastAsia="x-none"/>
    </w:rPr>
  </w:style>
  <w:style w:type="paragraph" w:styleId="3">
    <w:name w:val="heading 3"/>
    <w:aliases w:val="标题 3 Hik"/>
    <w:basedOn w:val="a"/>
    <w:next w:val="a"/>
    <w:link w:val="30"/>
    <w:qFormat/>
    <w:rsid w:val="00075351"/>
    <w:pPr>
      <w:keepNext/>
      <w:keepLines/>
      <w:spacing w:before="60" w:after="60" w:line="312" w:lineRule="auto"/>
      <w:outlineLvl w:val="2"/>
    </w:pPr>
    <w:rPr>
      <w:rFonts w:ascii="Times New Roman" w:eastAsia="黑体" w:hAnsi="Times New Roman" w:cs="Times New Roman"/>
      <w:bCs/>
      <w:szCs w:val="32"/>
    </w:rPr>
  </w:style>
  <w:style w:type="paragraph" w:styleId="4">
    <w:name w:val="heading 4"/>
    <w:basedOn w:val="a"/>
    <w:next w:val="a"/>
    <w:link w:val="40"/>
    <w:qFormat/>
    <w:rsid w:val="00075351"/>
    <w:pPr>
      <w:keepNext/>
      <w:keepLines/>
      <w:numPr>
        <w:ilvl w:val="3"/>
        <w:numId w:val="8"/>
      </w:numPr>
      <w:spacing w:before="280" w:after="290" w:line="376" w:lineRule="auto"/>
      <w:outlineLvl w:val="3"/>
    </w:pPr>
    <w:rPr>
      <w:rFonts w:ascii="Cambria" w:eastAsia="宋体" w:hAnsi="Cambria" w:cs="Times New Roman"/>
      <w:b/>
      <w:bCs/>
      <w:sz w:val="28"/>
      <w:szCs w:val="28"/>
      <w:lang w:val="x-none" w:eastAsia="x-none"/>
    </w:rPr>
  </w:style>
  <w:style w:type="paragraph" w:styleId="5">
    <w:name w:val="heading 5"/>
    <w:basedOn w:val="a"/>
    <w:next w:val="a"/>
    <w:link w:val="50"/>
    <w:qFormat/>
    <w:rsid w:val="00075351"/>
    <w:pPr>
      <w:keepNext/>
      <w:keepLines/>
      <w:numPr>
        <w:ilvl w:val="4"/>
        <w:numId w:val="8"/>
      </w:numPr>
      <w:spacing w:before="280" w:after="290" w:line="376" w:lineRule="auto"/>
      <w:outlineLvl w:val="4"/>
    </w:pPr>
    <w:rPr>
      <w:rFonts w:ascii="Times New Roman" w:eastAsia="宋体" w:hAnsi="Times New Roman" w:cs="Times New Roman"/>
      <w:b/>
      <w:bCs/>
      <w:sz w:val="28"/>
      <w:szCs w:val="28"/>
      <w:lang w:val="x-none" w:eastAsia="x-none"/>
    </w:rPr>
  </w:style>
  <w:style w:type="paragraph" w:styleId="6">
    <w:name w:val="heading 6"/>
    <w:basedOn w:val="a"/>
    <w:next w:val="a"/>
    <w:link w:val="60"/>
    <w:qFormat/>
    <w:rsid w:val="00075351"/>
    <w:pPr>
      <w:keepNext/>
      <w:keepLines/>
      <w:numPr>
        <w:ilvl w:val="5"/>
        <w:numId w:val="8"/>
      </w:numPr>
      <w:spacing w:before="240" w:after="64" w:line="320" w:lineRule="auto"/>
      <w:outlineLvl w:val="5"/>
    </w:pPr>
    <w:rPr>
      <w:rFonts w:ascii="Cambria" w:eastAsia="宋体" w:hAnsi="Cambria" w:cs="Times New Roman"/>
      <w:b/>
      <w:bCs/>
      <w:sz w:val="24"/>
      <w:szCs w:val="24"/>
      <w:lang w:val="x-none" w:eastAsia="x-none"/>
    </w:rPr>
  </w:style>
  <w:style w:type="paragraph" w:styleId="7">
    <w:name w:val="heading 7"/>
    <w:basedOn w:val="a"/>
    <w:next w:val="a"/>
    <w:link w:val="70"/>
    <w:qFormat/>
    <w:rsid w:val="00075351"/>
    <w:pPr>
      <w:keepNext/>
      <w:keepLines/>
      <w:numPr>
        <w:ilvl w:val="6"/>
        <w:numId w:val="8"/>
      </w:numPr>
      <w:spacing w:before="240" w:after="64" w:line="320" w:lineRule="auto"/>
      <w:outlineLvl w:val="6"/>
    </w:pPr>
    <w:rPr>
      <w:rFonts w:ascii="Times New Roman" w:eastAsia="宋体" w:hAnsi="Times New Roman" w:cs="Times New Roman"/>
      <w:b/>
      <w:bCs/>
      <w:sz w:val="24"/>
      <w:szCs w:val="24"/>
      <w:lang w:val="x-none" w:eastAsia="x-none"/>
    </w:rPr>
  </w:style>
  <w:style w:type="paragraph" w:styleId="8">
    <w:name w:val="heading 8"/>
    <w:basedOn w:val="a"/>
    <w:next w:val="a"/>
    <w:link w:val="80"/>
    <w:qFormat/>
    <w:rsid w:val="00075351"/>
    <w:pPr>
      <w:keepNext/>
      <w:keepLines/>
      <w:numPr>
        <w:ilvl w:val="7"/>
        <w:numId w:val="8"/>
      </w:numPr>
      <w:spacing w:before="240" w:after="64" w:line="320" w:lineRule="auto"/>
      <w:outlineLvl w:val="7"/>
    </w:pPr>
    <w:rPr>
      <w:rFonts w:ascii="Cambria" w:eastAsia="宋体" w:hAnsi="Cambria" w:cs="Times New Roman"/>
      <w:sz w:val="24"/>
      <w:szCs w:val="24"/>
      <w:lang w:val="x-none" w:eastAsia="x-none"/>
    </w:rPr>
  </w:style>
  <w:style w:type="paragraph" w:styleId="9">
    <w:name w:val="heading 9"/>
    <w:basedOn w:val="a"/>
    <w:next w:val="a"/>
    <w:link w:val="90"/>
    <w:qFormat/>
    <w:rsid w:val="00075351"/>
    <w:pPr>
      <w:keepNext/>
      <w:keepLines/>
      <w:numPr>
        <w:ilvl w:val="8"/>
        <w:numId w:val="2"/>
      </w:numPr>
      <w:spacing w:before="240" w:after="64" w:line="320" w:lineRule="auto"/>
      <w:outlineLvl w:val="8"/>
    </w:pPr>
    <w:rPr>
      <w:rFonts w:ascii="Cambria" w:eastAsia="宋体" w:hAnsi="Cambria" w:cs="Times New Roman"/>
      <w:szCs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k">
    <w:name w:val="表注样式 Hik"/>
    <w:basedOn w:val="a"/>
    <w:qFormat/>
    <w:rsid w:val="00075351"/>
    <w:pPr>
      <w:spacing w:beforeLines="100" w:line="240" w:lineRule="exact"/>
      <w:jc w:val="center"/>
    </w:pPr>
    <w:rPr>
      <w:rFonts w:ascii="Times New Roman" w:eastAsia="方正中等线简体" w:hAnsi="Times New Roman" w:cs="Times New Roman"/>
      <w:sz w:val="16"/>
      <w:szCs w:val="16"/>
    </w:rPr>
  </w:style>
  <w:style w:type="character" w:customStyle="1" w:styleId="10">
    <w:name w:val="标题 1 字符"/>
    <w:aliases w:val="一级标题 字符"/>
    <w:basedOn w:val="a0"/>
    <w:link w:val="1"/>
    <w:uiPriority w:val="9"/>
    <w:rsid w:val="009B195A"/>
    <w:rPr>
      <w:rFonts w:ascii="Times New Roman" w:eastAsia="微软雅黑" w:hAnsi="Times New Roman" w:cs="Times New Roman"/>
      <w:b/>
      <w:bCs/>
      <w:kern w:val="44"/>
      <w:sz w:val="28"/>
      <w:szCs w:val="44"/>
      <w:lang w:val="x-none" w:eastAsia="x-none"/>
    </w:rPr>
  </w:style>
  <w:style w:type="character" w:customStyle="1" w:styleId="20">
    <w:name w:val="标题 2 字符"/>
    <w:aliases w:val="标题 2 Hik 字符"/>
    <w:basedOn w:val="a0"/>
    <w:link w:val="2"/>
    <w:rsid w:val="00075351"/>
    <w:rPr>
      <w:rFonts w:ascii="Cambria" w:eastAsia="宋体" w:hAnsi="Cambria" w:cs="Times New Roman"/>
      <w:b/>
      <w:bCs/>
      <w:sz w:val="28"/>
      <w:szCs w:val="28"/>
      <w:lang w:val="x-none" w:eastAsia="x-none"/>
    </w:rPr>
  </w:style>
  <w:style w:type="character" w:customStyle="1" w:styleId="30">
    <w:name w:val="标题 3 字符"/>
    <w:aliases w:val="标题 3 Hik 字符"/>
    <w:basedOn w:val="a0"/>
    <w:link w:val="3"/>
    <w:rsid w:val="00075351"/>
    <w:rPr>
      <w:rFonts w:ascii="Times New Roman" w:eastAsia="黑体" w:hAnsi="Times New Roman" w:cs="Times New Roman"/>
      <w:bCs/>
      <w:szCs w:val="32"/>
    </w:rPr>
  </w:style>
  <w:style w:type="character" w:customStyle="1" w:styleId="40">
    <w:name w:val="标题 4 字符"/>
    <w:basedOn w:val="a0"/>
    <w:link w:val="4"/>
    <w:rsid w:val="00075351"/>
    <w:rPr>
      <w:rFonts w:ascii="Cambria" w:eastAsia="宋体" w:hAnsi="Cambria" w:cs="Times New Roman"/>
      <w:b/>
      <w:bCs/>
      <w:sz w:val="28"/>
      <w:szCs w:val="28"/>
      <w:lang w:val="x-none" w:eastAsia="x-none"/>
    </w:rPr>
  </w:style>
  <w:style w:type="character" w:customStyle="1" w:styleId="50">
    <w:name w:val="标题 5 字符"/>
    <w:basedOn w:val="a0"/>
    <w:link w:val="5"/>
    <w:rsid w:val="00075351"/>
    <w:rPr>
      <w:rFonts w:ascii="Times New Roman" w:eastAsia="宋体" w:hAnsi="Times New Roman" w:cs="Times New Roman"/>
      <w:b/>
      <w:bCs/>
      <w:sz w:val="28"/>
      <w:szCs w:val="28"/>
      <w:lang w:val="x-none" w:eastAsia="x-none"/>
    </w:rPr>
  </w:style>
  <w:style w:type="character" w:customStyle="1" w:styleId="60">
    <w:name w:val="标题 6 字符"/>
    <w:basedOn w:val="a0"/>
    <w:link w:val="6"/>
    <w:rsid w:val="00075351"/>
    <w:rPr>
      <w:rFonts w:ascii="Cambria" w:eastAsia="宋体" w:hAnsi="Cambria" w:cs="Times New Roman"/>
      <w:b/>
      <w:bCs/>
      <w:sz w:val="24"/>
      <w:szCs w:val="24"/>
      <w:lang w:val="x-none" w:eastAsia="x-none"/>
    </w:rPr>
  </w:style>
  <w:style w:type="character" w:customStyle="1" w:styleId="70">
    <w:name w:val="标题 7 字符"/>
    <w:basedOn w:val="a0"/>
    <w:link w:val="7"/>
    <w:rsid w:val="00075351"/>
    <w:rPr>
      <w:rFonts w:ascii="Times New Roman" w:eastAsia="宋体" w:hAnsi="Times New Roman" w:cs="Times New Roman"/>
      <w:b/>
      <w:bCs/>
      <w:sz w:val="24"/>
      <w:szCs w:val="24"/>
      <w:lang w:val="x-none" w:eastAsia="x-none"/>
    </w:rPr>
  </w:style>
  <w:style w:type="character" w:customStyle="1" w:styleId="80">
    <w:name w:val="标题 8 字符"/>
    <w:basedOn w:val="a0"/>
    <w:link w:val="8"/>
    <w:rsid w:val="00075351"/>
    <w:rPr>
      <w:rFonts w:ascii="Cambria" w:eastAsia="宋体" w:hAnsi="Cambria" w:cs="Times New Roman"/>
      <w:sz w:val="24"/>
      <w:szCs w:val="24"/>
      <w:lang w:val="x-none" w:eastAsia="x-none"/>
    </w:rPr>
  </w:style>
  <w:style w:type="character" w:customStyle="1" w:styleId="90">
    <w:name w:val="标题 9 字符"/>
    <w:basedOn w:val="a0"/>
    <w:link w:val="9"/>
    <w:rsid w:val="00075351"/>
    <w:rPr>
      <w:rFonts w:ascii="Cambria" w:eastAsia="宋体" w:hAnsi="Cambria" w:cs="Times New Roman"/>
      <w:szCs w:val="21"/>
      <w:lang w:val="x-none" w:eastAsia="x-none"/>
    </w:rPr>
  </w:style>
  <w:style w:type="paragraph" w:styleId="a3">
    <w:name w:val="Title"/>
    <w:aliases w:val="标题 Hik"/>
    <w:basedOn w:val="a"/>
    <w:link w:val="a4"/>
    <w:qFormat/>
    <w:rsid w:val="00075351"/>
    <w:pPr>
      <w:spacing w:before="240" w:after="60"/>
      <w:jc w:val="center"/>
      <w:outlineLvl w:val="0"/>
    </w:pPr>
    <w:rPr>
      <w:rFonts w:ascii="Arial" w:eastAsia="黑体" w:hAnsi="Arial" w:cs="Times New Roman"/>
      <w:b/>
      <w:bCs/>
      <w:sz w:val="32"/>
      <w:szCs w:val="32"/>
    </w:rPr>
  </w:style>
  <w:style w:type="character" w:customStyle="1" w:styleId="a4">
    <w:name w:val="标题 字符"/>
    <w:aliases w:val="标题 Hik 字符"/>
    <w:basedOn w:val="a0"/>
    <w:link w:val="a3"/>
    <w:rsid w:val="00075351"/>
    <w:rPr>
      <w:rFonts w:ascii="Arial" w:eastAsia="黑体" w:hAnsi="Arial" w:cs="Times New Roman"/>
      <w:b/>
      <w:bCs/>
      <w:sz w:val="32"/>
      <w:szCs w:val="32"/>
    </w:rPr>
  </w:style>
  <w:style w:type="paragraph" w:styleId="a5">
    <w:name w:val="List Paragraph"/>
    <w:aliases w:val="编号,列出段落12,列出段落4,List Paragraph,正文段落1,符号列表,列出段落2,Colorful List Accent 1,符号1.1（天云科技）,列出段落-正文,彩色列表 - 强调文字颜色 13,lp1,List1,Bullet List,FooterText,numbered,Paragraphe de liste1,List,stc标题4,标题 q,标题 q Char,第*章 Char,I2 Ch,ZJGIS列表项,1.2.3标题,正文.制度,段落样式,List11"/>
    <w:basedOn w:val="a"/>
    <w:link w:val="a6"/>
    <w:uiPriority w:val="34"/>
    <w:qFormat/>
    <w:rsid w:val="00075351"/>
    <w:pPr>
      <w:ind w:firstLineChars="200" w:firstLine="420"/>
    </w:pPr>
  </w:style>
  <w:style w:type="table" w:styleId="a7">
    <w:name w:val="Table Grid"/>
    <w:basedOn w:val="a1"/>
    <w:uiPriority w:val="39"/>
    <w:rsid w:val="007E3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32ED6"/>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B32ED6"/>
    <w:rPr>
      <w:sz w:val="18"/>
      <w:szCs w:val="18"/>
    </w:rPr>
  </w:style>
  <w:style w:type="paragraph" w:styleId="aa">
    <w:name w:val="footer"/>
    <w:basedOn w:val="a"/>
    <w:link w:val="ab"/>
    <w:uiPriority w:val="99"/>
    <w:unhideWhenUsed/>
    <w:rsid w:val="00B32ED6"/>
    <w:pPr>
      <w:tabs>
        <w:tab w:val="center" w:pos="4153"/>
        <w:tab w:val="right" w:pos="8306"/>
      </w:tabs>
      <w:snapToGrid w:val="0"/>
      <w:jc w:val="left"/>
    </w:pPr>
    <w:rPr>
      <w:sz w:val="18"/>
      <w:szCs w:val="18"/>
    </w:rPr>
  </w:style>
  <w:style w:type="character" w:customStyle="1" w:styleId="ab">
    <w:name w:val="页脚 字符"/>
    <w:basedOn w:val="a0"/>
    <w:link w:val="aa"/>
    <w:uiPriority w:val="99"/>
    <w:rsid w:val="00B32ED6"/>
    <w:rPr>
      <w:sz w:val="18"/>
      <w:szCs w:val="18"/>
    </w:rPr>
  </w:style>
  <w:style w:type="paragraph" w:styleId="ac">
    <w:name w:val="Balloon Text"/>
    <w:basedOn w:val="a"/>
    <w:link w:val="ad"/>
    <w:uiPriority w:val="99"/>
    <w:semiHidden/>
    <w:unhideWhenUsed/>
    <w:rsid w:val="001C0ABC"/>
    <w:rPr>
      <w:sz w:val="18"/>
      <w:szCs w:val="18"/>
    </w:rPr>
  </w:style>
  <w:style w:type="character" w:customStyle="1" w:styleId="ad">
    <w:name w:val="批注框文本 字符"/>
    <w:basedOn w:val="a0"/>
    <w:link w:val="ac"/>
    <w:uiPriority w:val="99"/>
    <w:semiHidden/>
    <w:rsid w:val="001C0ABC"/>
    <w:rPr>
      <w:sz w:val="18"/>
      <w:szCs w:val="18"/>
    </w:rPr>
  </w:style>
  <w:style w:type="character" w:customStyle="1" w:styleId="a6">
    <w:name w:val="列出段落 字符"/>
    <w:aliases w:val="编号 字符,列出段落12 字符,列出段落4 字符,List Paragraph 字符,正文段落1 字符,符号列表 字符,列出段落2 字符,Colorful List Accent 1 字符,符号1.1（天云科技） 字符,列出段落-正文 字符,彩色列表 - 强调文字颜色 13 字符,lp1 字符,List1 字符,Bullet List 字符,FooterText 字符,numbered 字符,Paragraphe de liste1 字符,List 字符,stc标题4 字符"/>
    <w:basedOn w:val="a0"/>
    <w:link w:val="a5"/>
    <w:uiPriority w:val="34"/>
    <w:qFormat/>
    <w:rsid w:val="005128B6"/>
  </w:style>
  <w:style w:type="paragraph" w:styleId="ae">
    <w:name w:val="annotation text"/>
    <w:basedOn w:val="a"/>
    <w:link w:val="af"/>
    <w:uiPriority w:val="99"/>
    <w:semiHidden/>
    <w:unhideWhenUsed/>
    <w:rsid w:val="005128B6"/>
    <w:pPr>
      <w:ind w:firstLineChars="200" w:firstLine="200"/>
      <w:jc w:val="left"/>
    </w:pPr>
    <w:rPr>
      <w:rFonts w:eastAsia="微软雅黑"/>
      <w:sz w:val="24"/>
    </w:rPr>
  </w:style>
  <w:style w:type="character" w:customStyle="1" w:styleId="af">
    <w:name w:val="批注文字 字符"/>
    <w:basedOn w:val="a0"/>
    <w:link w:val="ae"/>
    <w:uiPriority w:val="99"/>
    <w:semiHidden/>
    <w:rsid w:val="005128B6"/>
    <w:rPr>
      <w:rFonts w:eastAsia="微软雅黑"/>
      <w:sz w:val="24"/>
    </w:rPr>
  </w:style>
  <w:style w:type="paragraph" w:styleId="TOC">
    <w:name w:val="TOC Heading"/>
    <w:basedOn w:val="1"/>
    <w:next w:val="a"/>
    <w:uiPriority w:val="39"/>
    <w:unhideWhenUsed/>
    <w:qFormat/>
    <w:rsid w:val="00197C89"/>
    <w:pPr>
      <w:widowControl/>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lang w:val="en-US" w:eastAsia="zh-CN"/>
    </w:rPr>
  </w:style>
  <w:style w:type="paragraph" w:styleId="11">
    <w:name w:val="toc 1"/>
    <w:basedOn w:val="a"/>
    <w:next w:val="a"/>
    <w:autoRedefine/>
    <w:uiPriority w:val="39"/>
    <w:unhideWhenUsed/>
    <w:rsid w:val="00653290"/>
    <w:pPr>
      <w:tabs>
        <w:tab w:val="right" w:leader="dot" w:pos="8296"/>
      </w:tabs>
    </w:pPr>
  </w:style>
  <w:style w:type="character" w:styleId="af0">
    <w:name w:val="Hyperlink"/>
    <w:basedOn w:val="a0"/>
    <w:uiPriority w:val="99"/>
    <w:unhideWhenUsed/>
    <w:rsid w:val="009B195A"/>
    <w:rPr>
      <w:color w:val="0000FF" w:themeColor="hyperlink"/>
      <w:u w:val="single"/>
    </w:rPr>
  </w:style>
  <w:style w:type="paragraph" w:styleId="af1">
    <w:name w:val="Normal (Web)"/>
    <w:basedOn w:val="a"/>
    <w:uiPriority w:val="99"/>
    <w:unhideWhenUsed/>
    <w:rsid w:val="00562A5A"/>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802577">
      <w:bodyDiv w:val="1"/>
      <w:marLeft w:val="0"/>
      <w:marRight w:val="0"/>
      <w:marTop w:val="0"/>
      <w:marBottom w:val="0"/>
      <w:divBdr>
        <w:top w:val="none" w:sz="0" w:space="0" w:color="auto"/>
        <w:left w:val="none" w:sz="0" w:space="0" w:color="auto"/>
        <w:bottom w:val="none" w:sz="0" w:space="0" w:color="auto"/>
        <w:right w:val="none" w:sz="0" w:space="0" w:color="auto"/>
      </w:divBdr>
    </w:div>
    <w:div w:id="663319363">
      <w:bodyDiv w:val="1"/>
      <w:marLeft w:val="0"/>
      <w:marRight w:val="0"/>
      <w:marTop w:val="0"/>
      <w:marBottom w:val="0"/>
      <w:divBdr>
        <w:top w:val="none" w:sz="0" w:space="0" w:color="auto"/>
        <w:left w:val="none" w:sz="0" w:space="0" w:color="auto"/>
        <w:bottom w:val="none" w:sz="0" w:space="0" w:color="auto"/>
        <w:right w:val="none" w:sz="0" w:space="0" w:color="auto"/>
      </w:divBdr>
    </w:div>
    <w:div w:id="711152524">
      <w:bodyDiv w:val="1"/>
      <w:marLeft w:val="0"/>
      <w:marRight w:val="0"/>
      <w:marTop w:val="0"/>
      <w:marBottom w:val="0"/>
      <w:divBdr>
        <w:top w:val="none" w:sz="0" w:space="0" w:color="auto"/>
        <w:left w:val="none" w:sz="0" w:space="0" w:color="auto"/>
        <w:bottom w:val="none" w:sz="0" w:space="0" w:color="auto"/>
        <w:right w:val="none" w:sz="0" w:space="0" w:color="auto"/>
      </w:divBdr>
      <w:divsChild>
        <w:div w:id="1521122704">
          <w:marLeft w:val="446"/>
          <w:marRight w:val="0"/>
          <w:marTop w:val="0"/>
          <w:marBottom w:val="0"/>
          <w:divBdr>
            <w:top w:val="none" w:sz="0" w:space="0" w:color="auto"/>
            <w:left w:val="none" w:sz="0" w:space="0" w:color="auto"/>
            <w:bottom w:val="none" w:sz="0" w:space="0" w:color="auto"/>
            <w:right w:val="none" w:sz="0" w:space="0" w:color="auto"/>
          </w:divBdr>
        </w:div>
        <w:div w:id="2023822057">
          <w:marLeft w:val="446"/>
          <w:marRight w:val="0"/>
          <w:marTop w:val="0"/>
          <w:marBottom w:val="0"/>
          <w:divBdr>
            <w:top w:val="none" w:sz="0" w:space="0" w:color="auto"/>
            <w:left w:val="none" w:sz="0" w:space="0" w:color="auto"/>
            <w:bottom w:val="none" w:sz="0" w:space="0" w:color="auto"/>
            <w:right w:val="none" w:sz="0" w:space="0" w:color="auto"/>
          </w:divBdr>
        </w:div>
        <w:div w:id="1456099206">
          <w:marLeft w:val="446"/>
          <w:marRight w:val="0"/>
          <w:marTop w:val="0"/>
          <w:marBottom w:val="0"/>
          <w:divBdr>
            <w:top w:val="none" w:sz="0" w:space="0" w:color="auto"/>
            <w:left w:val="none" w:sz="0" w:space="0" w:color="auto"/>
            <w:bottom w:val="none" w:sz="0" w:space="0" w:color="auto"/>
            <w:right w:val="none" w:sz="0" w:space="0" w:color="auto"/>
          </w:divBdr>
        </w:div>
        <w:div w:id="1518344384">
          <w:marLeft w:val="446"/>
          <w:marRight w:val="0"/>
          <w:marTop w:val="0"/>
          <w:marBottom w:val="0"/>
          <w:divBdr>
            <w:top w:val="none" w:sz="0" w:space="0" w:color="auto"/>
            <w:left w:val="none" w:sz="0" w:space="0" w:color="auto"/>
            <w:bottom w:val="none" w:sz="0" w:space="0" w:color="auto"/>
            <w:right w:val="none" w:sz="0" w:space="0" w:color="auto"/>
          </w:divBdr>
        </w:div>
        <w:div w:id="2013869663">
          <w:marLeft w:val="446"/>
          <w:marRight w:val="0"/>
          <w:marTop w:val="0"/>
          <w:marBottom w:val="0"/>
          <w:divBdr>
            <w:top w:val="none" w:sz="0" w:space="0" w:color="auto"/>
            <w:left w:val="none" w:sz="0" w:space="0" w:color="auto"/>
            <w:bottom w:val="none" w:sz="0" w:space="0" w:color="auto"/>
            <w:right w:val="none" w:sz="0" w:space="0" w:color="auto"/>
          </w:divBdr>
        </w:div>
        <w:div w:id="1315261269">
          <w:marLeft w:val="446"/>
          <w:marRight w:val="0"/>
          <w:marTop w:val="0"/>
          <w:marBottom w:val="0"/>
          <w:divBdr>
            <w:top w:val="none" w:sz="0" w:space="0" w:color="auto"/>
            <w:left w:val="none" w:sz="0" w:space="0" w:color="auto"/>
            <w:bottom w:val="none" w:sz="0" w:space="0" w:color="auto"/>
            <w:right w:val="none" w:sz="0" w:space="0" w:color="auto"/>
          </w:divBdr>
        </w:div>
      </w:divsChild>
    </w:div>
    <w:div w:id="727387862">
      <w:bodyDiv w:val="1"/>
      <w:marLeft w:val="0"/>
      <w:marRight w:val="0"/>
      <w:marTop w:val="0"/>
      <w:marBottom w:val="0"/>
      <w:divBdr>
        <w:top w:val="none" w:sz="0" w:space="0" w:color="auto"/>
        <w:left w:val="none" w:sz="0" w:space="0" w:color="auto"/>
        <w:bottom w:val="none" w:sz="0" w:space="0" w:color="auto"/>
        <w:right w:val="none" w:sz="0" w:space="0" w:color="auto"/>
      </w:divBdr>
    </w:div>
    <w:div w:id="892930934">
      <w:bodyDiv w:val="1"/>
      <w:marLeft w:val="0"/>
      <w:marRight w:val="0"/>
      <w:marTop w:val="0"/>
      <w:marBottom w:val="0"/>
      <w:divBdr>
        <w:top w:val="none" w:sz="0" w:space="0" w:color="auto"/>
        <w:left w:val="none" w:sz="0" w:space="0" w:color="auto"/>
        <w:bottom w:val="none" w:sz="0" w:space="0" w:color="auto"/>
        <w:right w:val="none" w:sz="0" w:space="0" w:color="auto"/>
      </w:divBdr>
    </w:div>
    <w:div w:id="1043287151">
      <w:bodyDiv w:val="1"/>
      <w:marLeft w:val="0"/>
      <w:marRight w:val="0"/>
      <w:marTop w:val="0"/>
      <w:marBottom w:val="0"/>
      <w:divBdr>
        <w:top w:val="none" w:sz="0" w:space="0" w:color="auto"/>
        <w:left w:val="none" w:sz="0" w:space="0" w:color="auto"/>
        <w:bottom w:val="none" w:sz="0" w:space="0" w:color="auto"/>
        <w:right w:val="none" w:sz="0" w:space="0" w:color="auto"/>
      </w:divBdr>
    </w:div>
    <w:div w:id="1335182750">
      <w:bodyDiv w:val="1"/>
      <w:marLeft w:val="0"/>
      <w:marRight w:val="0"/>
      <w:marTop w:val="0"/>
      <w:marBottom w:val="0"/>
      <w:divBdr>
        <w:top w:val="none" w:sz="0" w:space="0" w:color="auto"/>
        <w:left w:val="none" w:sz="0" w:space="0" w:color="auto"/>
        <w:bottom w:val="none" w:sz="0" w:space="0" w:color="auto"/>
        <w:right w:val="none" w:sz="0" w:space="0" w:color="auto"/>
      </w:divBdr>
    </w:div>
    <w:div w:id="1665548466">
      <w:bodyDiv w:val="1"/>
      <w:marLeft w:val="0"/>
      <w:marRight w:val="0"/>
      <w:marTop w:val="0"/>
      <w:marBottom w:val="0"/>
      <w:divBdr>
        <w:top w:val="none" w:sz="0" w:space="0" w:color="auto"/>
        <w:left w:val="none" w:sz="0" w:space="0" w:color="auto"/>
        <w:bottom w:val="none" w:sz="0" w:space="0" w:color="auto"/>
        <w:right w:val="none" w:sz="0" w:space="0" w:color="auto"/>
      </w:divBdr>
    </w:div>
    <w:div w:id="1700744172">
      <w:bodyDiv w:val="1"/>
      <w:marLeft w:val="0"/>
      <w:marRight w:val="0"/>
      <w:marTop w:val="0"/>
      <w:marBottom w:val="0"/>
      <w:divBdr>
        <w:top w:val="none" w:sz="0" w:space="0" w:color="auto"/>
        <w:left w:val="none" w:sz="0" w:space="0" w:color="auto"/>
        <w:bottom w:val="none" w:sz="0" w:space="0" w:color="auto"/>
        <w:right w:val="none" w:sz="0" w:space="0" w:color="auto"/>
      </w:divBdr>
    </w:div>
    <w:div w:id="1724331622">
      <w:bodyDiv w:val="1"/>
      <w:marLeft w:val="0"/>
      <w:marRight w:val="0"/>
      <w:marTop w:val="0"/>
      <w:marBottom w:val="0"/>
      <w:divBdr>
        <w:top w:val="none" w:sz="0" w:space="0" w:color="auto"/>
        <w:left w:val="none" w:sz="0" w:space="0" w:color="auto"/>
        <w:bottom w:val="none" w:sz="0" w:space="0" w:color="auto"/>
        <w:right w:val="none" w:sz="0" w:space="0" w:color="auto"/>
      </w:divBdr>
      <w:divsChild>
        <w:div w:id="2145156757">
          <w:marLeft w:val="446"/>
          <w:marRight w:val="0"/>
          <w:marTop w:val="0"/>
          <w:marBottom w:val="0"/>
          <w:divBdr>
            <w:top w:val="none" w:sz="0" w:space="0" w:color="auto"/>
            <w:left w:val="none" w:sz="0" w:space="0" w:color="auto"/>
            <w:bottom w:val="none" w:sz="0" w:space="0" w:color="auto"/>
            <w:right w:val="none" w:sz="0" w:space="0" w:color="auto"/>
          </w:divBdr>
        </w:div>
        <w:div w:id="1691176693">
          <w:marLeft w:val="446"/>
          <w:marRight w:val="0"/>
          <w:marTop w:val="0"/>
          <w:marBottom w:val="0"/>
          <w:divBdr>
            <w:top w:val="none" w:sz="0" w:space="0" w:color="auto"/>
            <w:left w:val="none" w:sz="0" w:space="0" w:color="auto"/>
            <w:bottom w:val="none" w:sz="0" w:space="0" w:color="auto"/>
            <w:right w:val="none" w:sz="0" w:space="0" w:color="auto"/>
          </w:divBdr>
        </w:div>
        <w:div w:id="811560603">
          <w:marLeft w:val="446"/>
          <w:marRight w:val="0"/>
          <w:marTop w:val="0"/>
          <w:marBottom w:val="0"/>
          <w:divBdr>
            <w:top w:val="none" w:sz="0" w:space="0" w:color="auto"/>
            <w:left w:val="none" w:sz="0" w:space="0" w:color="auto"/>
            <w:bottom w:val="none" w:sz="0" w:space="0" w:color="auto"/>
            <w:right w:val="none" w:sz="0" w:space="0" w:color="auto"/>
          </w:divBdr>
        </w:div>
        <w:div w:id="1707095793">
          <w:marLeft w:val="446"/>
          <w:marRight w:val="0"/>
          <w:marTop w:val="0"/>
          <w:marBottom w:val="0"/>
          <w:divBdr>
            <w:top w:val="none" w:sz="0" w:space="0" w:color="auto"/>
            <w:left w:val="none" w:sz="0" w:space="0" w:color="auto"/>
            <w:bottom w:val="none" w:sz="0" w:space="0" w:color="auto"/>
            <w:right w:val="none" w:sz="0" w:space="0" w:color="auto"/>
          </w:divBdr>
        </w:div>
        <w:div w:id="517430137">
          <w:marLeft w:val="446"/>
          <w:marRight w:val="0"/>
          <w:marTop w:val="0"/>
          <w:marBottom w:val="0"/>
          <w:divBdr>
            <w:top w:val="none" w:sz="0" w:space="0" w:color="auto"/>
            <w:left w:val="none" w:sz="0" w:space="0" w:color="auto"/>
            <w:bottom w:val="none" w:sz="0" w:space="0" w:color="auto"/>
            <w:right w:val="none" w:sz="0" w:space="0" w:color="auto"/>
          </w:divBdr>
        </w:div>
      </w:divsChild>
    </w:div>
    <w:div w:id="1744840719">
      <w:bodyDiv w:val="1"/>
      <w:marLeft w:val="0"/>
      <w:marRight w:val="0"/>
      <w:marTop w:val="0"/>
      <w:marBottom w:val="0"/>
      <w:divBdr>
        <w:top w:val="none" w:sz="0" w:space="0" w:color="auto"/>
        <w:left w:val="none" w:sz="0" w:space="0" w:color="auto"/>
        <w:bottom w:val="none" w:sz="0" w:space="0" w:color="auto"/>
        <w:right w:val="none" w:sz="0" w:space="0" w:color="auto"/>
      </w:divBdr>
    </w:div>
    <w:div w:id="2056586919">
      <w:bodyDiv w:val="1"/>
      <w:marLeft w:val="0"/>
      <w:marRight w:val="0"/>
      <w:marTop w:val="0"/>
      <w:marBottom w:val="0"/>
      <w:divBdr>
        <w:top w:val="none" w:sz="0" w:space="0" w:color="auto"/>
        <w:left w:val="none" w:sz="0" w:space="0" w:color="auto"/>
        <w:bottom w:val="none" w:sz="0" w:space="0" w:color="auto"/>
        <w:right w:val="none" w:sz="0" w:space="0" w:color="auto"/>
      </w:divBdr>
    </w:div>
    <w:div w:id="206413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89245-BA8E-4BB7-9264-6BAB34645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7</Pages>
  <Words>454</Words>
  <Characters>2592</Characters>
  <Application>Microsoft Office Word</Application>
  <DocSecurity>0</DocSecurity>
  <Lines>21</Lines>
  <Paragraphs>6</Paragraphs>
  <ScaleCrop>false</ScaleCrop>
  <Company>Microsoft</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CN=林羽5/O=HIKVISION</dc:creator>
  <cp:keywords/>
  <dc:description/>
  <cp:lastModifiedBy>钟潞源</cp:lastModifiedBy>
  <cp:revision>10</cp:revision>
  <dcterms:created xsi:type="dcterms:W3CDTF">2021-08-13T05:57:00Z</dcterms:created>
  <dcterms:modified xsi:type="dcterms:W3CDTF">2021-08-20T02:51:00Z</dcterms:modified>
</cp:coreProperties>
</file>