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669" w:rsidRDefault="00197C89">
      <w:r>
        <w:rPr>
          <w:b/>
          <w:noProof/>
          <w:color w:val="000000" w:themeColor="text1"/>
          <w:sz w:val="96"/>
        </w:rPr>
        <w:drawing>
          <wp:anchor distT="0" distB="0" distL="114300" distR="114300" simplePos="0" relativeHeight="251659264" behindDoc="1" locked="0" layoutInCell="1" allowOverlap="1" wp14:anchorId="6F4A6C7F" wp14:editId="15312F83">
            <wp:simplePos x="0" y="0"/>
            <wp:positionH relativeFrom="page">
              <wp:posOffset>5080</wp:posOffset>
            </wp:positionH>
            <wp:positionV relativeFrom="paragraph">
              <wp:posOffset>-903605</wp:posOffset>
            </wp:positionV>
            <wp:extent cx="7553325" cy="10683875"/>
            <wp:effectExtent l="0" t="0" r="9525" b="31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方案书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p>
    <w:p w:rsidR="00197C89" w:rsidRPr="00925B72" w:rsidRDefault="00E20B38" w:rsidP="00925B72">
      <w:pPr>
        <w:jc w:val="center"/>
        <w:rPr>
          <w:rFonts w:ascii="微软雅黑" w:eastAsia="微软雅黑" w:hAnsi="微软雅黑"/>
          <w:b/>
          <w:color w:val="1F497D" w:themeColor="text2"/>
          <w:sz w:val="56"/>
        </w:rPr>
      </w:pPr>
      <w:r>
        <w:rPr>
          <w:rFonts w:ascii="微软雅黑" w:eastAsia="微软雅黑" w:hAnsi="微软雅黑" w:hint="eastAsia"/>
          <w:b/>
          <w:color w:val="1F497D" w:themeColor="text2"/>
          <w:sz w:val="56"/>
        </w:rPr>
        <w:t>工地</w:t>
      </w:r>
      <w:r w:rsidR="00B22108">
        <w:rPr>
          <w:rFonts w:ascii="微软雅黑" w:eastAsia="微软雅黑" w:hAnsi="微软雅黑" w:hint="eastAsia"/>
          <w:b/>
          <w:color w:val="1F497D" w:themeColor="text2"/>
          <w:sz w:val="56"/>
        </w:rPr>
        <w:t>IP</w:t>
      </w:r>
      <w:r w:rsidR="0075059D">
        <w:rPr>
          <w:rFonts w:ascii="微软雅黑" w:eastAsia="微软雅黑" w:hAnsi="微软雅黑" w:hint="eastAsia"/>
          <w:b/>
          <w:color w:val="1F497D" w:themeColor="text2"/>
          <w:sz w:val="56"/>
        </w:rPr>
        <w:t>广播</w:t>
      </w:r>
      <w:r w:rsidR="00925B72">
        <w:rPr>
          <w:rFonts w:ascii="微软雅黑" w:eastAsia="微软雅黑" w:hAnsi="微软雅黑" w:hint="eastAsia"/>
          <w:b/>
          <w:color w:val="1F497D" w:themeColor="text2"/>
          <w:sz w:val="56"/>
        </w:rPr>
        <w:t>解决</w:t>
      </w:r>
      <w:r w:rsidR="00925B72" w:rsidRPr="00925B72">
        <w:rPr>
          <w:rFonts w:ascii="微软雅黑" w:eastAsia="微软雅黑" w:hAnsi="微软雅黑" w:hint="eastAsia"/>
          <w:b/>
          <w:color w:val="1F497D" w:themeColor="text2"/>
          <w:sz w:val="56"/>
        </w:rPr>
        <w:t>方案</w:t>
      </w:r>
    </w:p>
    <w:p w:rsidR="00197C89" w:rsidRPr="00197C89" w:rsidRDefault="00197C89" w:rsidP="00197C89">
      <w:pPr>
        <w:jc w:val="center"/>
        <w:rPr>
          <w:rFonts w:ascii="Times New Roman" w:eastAsia="方正兰亭纤黑_GBK" w:hAnsi="Times New Roman" w:cs="Times New Roman"/>
          <w:color w:val="1F497D" w:themeColor="text2"/>
          <w:sz w:val="24"/>
          <w:szCs w:val="24"/>
          <w:u w:val="single"/>
        </w:rPr>
      </w:pPr>
      <w:r>
        <w:rPr>
          <w:rFonts w:ascii="Times New Roman" w:eastAsia="方正兰亭纤黑_GBK" w:hAnsi="Times New Roman" w:cs="Times New Roman"/>
          <w:color w:val="000000" w:themeColor="text1"/>
          <w:sz w:val="24"/>
          <w:szCs w:val="24"/>
          <w:u w:val="single"/>
        </w:rPr>
        <w:t>S-a</w:t>
      </w:r>
      <w:r>
        <w:rPr>
          <w:rFonts w:ascii="Times New Roman" w:eastAsia="方正兰亭纤黑_GBK" w:hAnsi="Times New Roman" w:cs="Times New Roman" w:hint="eastAsia"/>
          <w:color w:val="000000" w:themeColor="text1"/>
          <w:sz w:val="24"/>
          <w:szCs w:val="24"/>
          <w:u w:val="single"/>
        </w:rPr>
        <w:t>g</w:t>
      </w:r>
      <w:r>
        <w:rPr>
          <w:rFonts w:ascii="Times New Roman" w:eastAsia="方正兰亭纤黑_GBK" w:hAnsi="Times New Roman" w:cs="Times New Roman"/>
          <w:color w:val="000000" w:themeColor="text1"/>
          <w:sz w:val="24"/>
          <w:szCs w:val="24"/>
          <w:u w:val="single"/>
        </w:rPr>
        <w:t>0</w:t>
      </w:r>
      <w:r>
        <w:rPr>
          <w:rFonts w:ascii="Times New Roman" w:eastAsia="方正兰亭纤黑_GBK" w:hAnsi="Times New Roman" w:cs="Times New Roman" w:hint="eastAsia"/>
          <w:color w:val="000000" w:themeColor="text1"/>
          <w:sz w:val="24"/>
          <w:szCs w:val="24"/>
          <w:u w:val="single"/>
        </w:rPr>
        <w:t>1</w:t>
      </w:r>
      <w:r w:rsidRPr="008E682E">
        <w:rPr>
          <w:rFonts w:ascii="Times New Roman" w:eastAsia="方正兰亭纤黑_GBK" w:hAnsi="Times New Roman" w:cs="Times New Roman"/>
          <w:color w:val="000000" w:themeColor="text1"/>
          <w:sz w:val="24"/>
          <w:szCs w:val="24"/>
          <w:u w:val="single"/>
        </w:rPr>
        <w:t>20</w:t>
      </w:r>
    </w:p>
    <w:p w:rsidR="00197C89" w:rsidRPr="00925B72" w:rsidRDefault="00197C89" w:rsidP="00B32ED6">
      <w:pPr>
        <w:jc w:val="center"/>
        <w:rPr>
          <w:rFonts w:ascii="微软雅黑" w:eastAsia="微软雅黑" w:hAnsi="微软雅黑"/>
          <w:b/>
          <w:color w:val="000000" w:themeColor="text1"/>
          <w:sz w:val="44"/>
          <w:szCs w:val="44"/>
        </w:rPr>
      </w:pPr>
    </w:p>
    <w:p w:rsidR="00197C89" w:rsidRDefault="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sdt>
      <w:sdtPr>
        <w:rPr>
          <w:rFonts w:asciiTheme="minorHAnsi" w:eastAsiaTheme="minorEastAsia" w:hAnsiTheme="minorHAnsi" w:cstheme="minorBidi"/>
          <w:b w:val="0"/>
          <w:bCs w:val="0"/>
          <w:color w:val="auto"/>
          <w:kern w:val="2"/>
          <w:sz w:val="21"/>
          <w:szCs w:val="22"/>
          <w:lang w:val="zh-CN"/>
        </w:rPr>
        <w:id w:val="-1884244944"/>
        <w:docPartObj>
          <w:docPartGallery w:val="Table of Contents"/>
          <w:docPartUnique/>
        </w:docPartObj>
      </w:sdtPr>
      <w:sdtEndPr>
        <w:rPr>
          <w:rFonts w:ascii="微软雅黑" w:eastAsia="微软雅黑" w:hAnsi="微软雅黑"/>
          <w:sz w:val="24"/>
          <w:szCs w:val="24"/>
        </w:rPr>
      </w:sdtEndPr>
      <w:sdtContent>
        <w:p w:rsidR="007B0497" w:rsidRPr="009B195A" w:rsidRDefault="007B0497" w:rsidP="009B195A">
          <w:pPr>
            <w:pStyle w:val="TOC"/>
            <w:jc w:val="center"/>
            <w:rPr>
              <w:rFonts w:ascii="黑体" w:eastAsia="黑体" w:hAnsi="黑体"/>
              <w:sz w:val="36"/>
              <w:szCs w:val="36"/>
            </w:rPr>
          </w:pPr>
          <w:r w:rsidRPr="009B195A">
            <w:rPr>
              <w:rFonts w:ascii="黑体" w:eastAsia="黑体" w:hAnsi="黑体"/>
              <w:sz w:val="36"/>
              <w:szCs w:val="36"/>
              <w:lang w:val="zh-CN"/>
            </w:rPr>
            <w:t>目</w:t>
          </w:r>
          <w:r w:rsidR="009B195A">
            <w:rPr>
              <w:rFonts w:ascii="黑体" w:eastAsia="黑体" w:hAnsi="黑体" w:hint="eastAsia"/>
              <w:sz w:val="36"/>
              <w:szCs w:val="36"/>
              <w:lang w:val="zh-CN"/>
            </w:rPr>
            <w:t xml:space="preserve">  录</w:t>
          </w:r>
        </w:p>
        <w:p w:rsidR="009B195A" w:rsidRPr="009B195A" w:rsidRDefault="007B0497" w:rsidP="00653290">
          <w:pPr>
            <w:pStyle w:val="11"/>
            <w:rPr>
              <w:noProof/>
            </w:rPr>
          </w:pPr>
          <w:r w:rsidRPr="009B195A">
            <w:fldChar w:fldCharType="begin"/>
          </w:r>
          <w:r w:rsidRPr="009B195A">
            <w:instrText xml:space="preserve"> TOC \o "1-3" \h \z \u </w:instrText>
          </w:r>
          <w:r w:rsidRPr="009B195A">
            <w:fldChar w:fldCharType="separate"/>
          </w:r>
          <w:hyperlink w:anchor="_Toc47017621" w:history="1">
            <w:r w:rsidR="009B195A">
              <w:rPr>
                <w:rStyle w:val="af0"/>
                <w:rFonts w:ascii="微软雅黑" w:eastAsia="微软雅黑" w:hAnsi="微软雅黑" w:hint="eastAsia"/>
                <w:noProof/>
                <w:sz w:val="24"/>
                <w:szCs w:val="24"/>
              </w:rPr>
              <w:t>一、</w:t>
            </w:r>
            <w:r w:rsidR="009B195A" w:rsidRPr="009B195A">
              <w:rPr>
                <w:rStyle w:val="af0"/>
                <w:rFonts w:ascii="微软雅黑" w:eastAsia="微软雅黑" w:hAnsi="微软雅黑" w:hint="eastAsia"/>
                <w:noProof/>
                <w:sz w:val="24"/>
                <w:szCs w:val="24"/>
              </w:rPr>
              <w:t>方案需求</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_Toc47017621 \h </w:instrText>
            </w:r>
            <w:r w:rsidR="009B195A" w:rsidRPr="009B195A">
              <w:rPr>
                <w:noProof/>
                <w:webHidden/>
              </w:rPr>
            </w:r>
            <w:r w:rsidR="009B195A" w:rsidRPr="009B195A">
              <w:rPr>
                <w:noProof/>
                <w:webHidden/>
              </w:rPr>
              <w:fldChar w:fldCharType="separate"/>
            </w:r>
            <w:r w:rsidR="009B195A" w:rsidRPr="009B195A">
              <w:rPr>
                <w:noProof/>
                <w:webHidden/>
              </w:rPr>
              <w:t>3</w:t>
            </w:r>
            <w:r w:rsidR="009B195A" w:rsidRPr="009B195A">
              <w:rPr>
                <w:noProof/>
                <w:webHidden/>
              </w:rPr>
              <w:fldChar w:fldCharType="end"/>
            </w:r>
          </w:hyperlink>
        </w:p>
        <w:p w:rsidR="009B195A" w:rsidRPr="009B195A" w:rsidRDefault="000F1BF3" w:rsidP="00653290">
          <w:pPr>
            <w:pStyle w:val="11"/>
            <w:rPr>
              <w:noProof/>
            </w:rPr>
          </w:pPr>
          <w:hyperlink w:anchor="_Toc47017622" w:history="1">
            <w:r w:rsidR="009B195A" w:rsidRPr="009B195A">
              <w:rPr>
                <w:rStyle w:val="af0"/>
                <w:rFonts w:ascii="微软雅黑" w:eastAsia="微软雅黑" w:hAnsi="微软雅黑" w:hint="eastAsia"/>
                <w:noProof/>
                <w:sz w:val="24"/>
                <w:szCs w:val="24"/>
              </w:rPr>
              <w:t>二、方案设计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_Toc47017622 \h </w:instrText>
            </w:r>
            <w:r w:rsidR="009B195A" w:rsidRPr="009B195A">
              <w:rPr>
                <w:noProof/>
                <w:webHidden/>
              </w:rPr>
            </w:r>
            <w:r w:rsidR="009B195A" w:rsidRPr="009B195A">
              <w:rPr>
                <w:noProof/>
                <w:webHidden/>
              </w:rPr>
              <w:fldChar w:fldCharType="separate"/>
            </w:r>
            <w:r w:rsidR="009B195A" w:rsidRPr="009B195A">
              <w:rPr>
                <w:noProof/>
                <w:webHidden/>
              </w:rPr>
              <w:t>3</w:t>
            </w:r>
            <w:r w:rsidR="009B195A" w:rsidRPr="009B195A">
              <w:rPr>
                <w:noProof/>
                <w:webHidden/>
              </w:rPr>
              <w:fldChar w:fldCharType="end"/>
            </w:r>
          </w:hyperlink>
        </w:p>
        <w:p w:rsidR="009B195A" w:rsidRPr="009B195A" w:rsidRDefault="000F1BF3" w:rsidP="00653290">
          <w:pPr>
            <w:pStyle w:val="11"/>
            <w:rPr>
              <w:noProof/>
            </w:rPr>
          </w:pPr>
          <w:hyperlink w:anchor="_Toc47017623" w:history="1">
            <w:r w:rsidR="009B195A" w:rsidRPr="009B195A">
              <w:rPr>
                <w:rStyle w:val="af0"/>
                <w:rFonts w:ascii="微软雅黑" w:eastAsia="微软雅黑" w:hAnsi="微软雅黑" w:hint="eastAsia"/>
                <w:noProof/>
                <w:sz w:val="24"/>
                <w:szCs w:val="24"/>
              </w:rPr>
              <w:t>三、方案拓扑图</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_Toc47017623 \h </w:instrText>
            </w:r>
            <w:r w:rsidR="009B195A" w:rsidRPr="009B195A">
              <w:rPr>
                <w:noProof/>
                <w:webHidden/>
              </w:rPr>
            </w:r>
            <w:r w:rsidR="009B195A" w:rsidRPr="009B195A">
              <w:rPr>
                <w:noProof/>
                <w:webHidden/>
              </w:rPr>
              <w:fldChar w:fldCharType="separate"/>
            </w:r>
            <w:r w:rsidR="009B195A" w:rsidRPr="009B195A">
              <w:rPr>
                <w:noProof/>
                <w:webHidden/>
              </w:rPr>
              <w:t>4</w:t>
            </w:r>
            <w:r w:rsidR="009B195A" w:rsidRPr="009B195A">
              <w:rPr>
                <w:noProof/>
                <w:webHidden/>
              </w:rPr>
              <w:fldChar w:fldCharType="end"/>
            </w:r>
          </w:hyperlink>
        </w:p>
        <w:p w:rsidR="009B195A" w:rsidRPr="009B195A" w:rsidRDefault="000F1BF3" w:rsidP="00653290">
          <w:pPr>
            <w:pStyle w:val="11"/>
            <w:rPr>
              <w:noProof/>
            </w:rPr>
          </w:pPr>
          <w:hyperlink w:anchor="_Toc47017624" w:history="1">
            <w:r w:rsidR="009B195A" w:rsidRPr="009B195A">
              <w:rPr>
                <w:rStyle w:val="af0"/>
                <w:rFonts w:ascii="微软雅黑" w:eastAsia="微软雅黑" w:hAnsi="微软雅黑" w:hint="eastAsia"/>
                <w:noProof/>
                <w:sz w:val="24"/>
                <w:szCs w:val="24"/>
              </w:rPr>
              <w:t>四、方案特色</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_Toc47017624 \h </w:instrText>
            </w:r>
            <w:r w:rsidR="009B195A" w:rsidRPr="009B195A">
              <w:rPr>
                <w:noProof/>
                <w:webHidden/>
              </w:rPr>
            </w:r>
            <w:r w:rsidR="009B195A" w:rsidRPr="009B195A">
              <w:rPr>
                <w:noProof/>
                <w:webHidden/>
              </w:rPr>
              <w:fldChar w:fldCharType="separate"/>
            </w:r>
            <w:r w:rsidR="009B195A" w:rsidRPr="009B195A">
              <w:rPr>
                <w:noProof/>
                <w:webHidden/>
              </w:rPr>
              <w:t>4</w:t>
            </w:r>
            <w:r w:rsidR="009B195A" w:rsidRPr="009B195A">
              <w:rPr>
                <w:noProof/>
                <w:webHidden/>
              </w:rPr>
              <w:fldChar w:fldCharType="end"/>
            </w:r>
          </w:hyperlink>
        </w:p>
        <w:p w:rsidR="009B195A" w:rsidRPr="009B195A" w:rsidRDefault="000F1BF3" w:rsidP="00653290">
          <w:pPr>
            <w:pStyle w:val="11"/>
            <w:rPr>
              <w:noProof/>
            </w:rPr>
          </w:pPr>
          <w:hyperlink w:anchor="_Toc47017625" w:history="1">
            <w:r w:rsidR="009B195A" w:rsidRPr="009B195A">
              <w:rPr>
                <w:rStyle w:val="af0"/>
                <w:rFonts w:ascii="微软雅黑" w:eastAsia="微软雅黑" w:hAnsi="微软雅黑" w:hint="eastAsia"/>
                <w:noProof/>
                <w:sz w:val="24"/>
                <w:szCs w:val="24"/>
              </w:rPr>
              <w:t>五、方案清单</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_Toc47017625 \h </w:instrText>
            </w:r>
            <w:r w:rsidR="009B195A" w:rsidRPr="009B195A">
              <w:rPr>
                <w:noProof/>
                <w:webHidden/>
              </w:rPr>
            </w:r>
            <w:r w:rsidR="009B195A" w:rsidRPr="009B195A">
              <w:rPr>
                <w:noProof/>
                <w:webHidden/>
              </w:rPr>
              <w:fldChar w:fldCharType="separate"/>
            </w:r>
            <w:r w:rsidR="009B195A" w:rsidRPr="009B195A">
              <w:rPr>
                <w:noProof/>
                <w:webHidden/>
              </w:rPr>
              <w:t>4</w:t>
            </w:r>
            <w:r w:rsidR="009B195A" w:rsidRPr="009B195A">
              <w:rPr>
                <w:noProof/>
                <w:webHidden/>
              </w:rPr>
              <w:fldChar w:fldCharType="end"/>
            </w:r>
          </w:hyperlink>
        </w:p>
        <w:p w:rsidR="009B195A" w:rsidRPr="009B195A" w:rsidRDefault="000F1BF3" w:rsidP="00653290">
          <w:pPr>
            <w:pStyle w:val="11"/>
            <w:rPr>
              <w:noProof/>
            </w:rPr>
          </w:pPr>
          <w:hyperlink w:anchor="_Toc47017626" w:history="1">
            <w:r w:rsidR="009B195A" w:rsidRPr="009B195A">
              <w:rPr>
                <w:rStyle w:val="af0"/>
                <w:rFonts w:ascii="微软雅黑" w:eastAsia="微软雅黑" w:hAnsi="微软雅黑" w:hint="eastAsia"/>
                <w:noProof/>
                <w:sz w:val="24"/>
                <w:szCs w:val="24"/>
              </w:rPr>
              <w:t>六、品牌与服务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_Toc47017626 \h </w:instrText>
            </w:r>
            <w:r w:rsidR="009B195A" w:rsidRPr="009B195A">
              <w:rPr>
                <w:noProof/>
                <w:webHidden/>
              </w:rPr>
            </w:r>
            <w:r w:rsidR="009B195A" w:rsidRPr="009B195A">
              <w:rPr>
                <w:noProof/>
                <w:webHidden/>
              </w:rPr>
              <w:fldChar w:fldCharType="separate"/>
            </w:r>
            <w:r w:rsidR="009B195A" w:rsidRPr="009B195A">
              <w:rPr>
                <w:noProof/>
                <w:webHidden/>
              </w:rPr>
              <w:t>5</w:t>
            </w:r>
            <w:r w:rsidR="009B195A" w:rsidRPr="009B195A">
              <w:rPr>
                <w:noProof/>
                <w:webHidden/>
              </w:rPr>
              <w:fldChar w:fldCharType="end"/>
            </w:r>
          </w:hyperlink>
        </w:p>
        <w:p w:rsidR="007B0497" w:rsidRPr="009B195A" w:rsidRDefault="007B0497">
          <w:pPr>
            <w:rPr>
              <w:rFonts w:ascii="微软雅黑" w:eastAsia="微软雅黑" w:hAnsi="微软雅黑"/>
              <w:sz w:val="24"/>
              <w:szCs w:val="24"/>
            </w:rPr>
          </w:pPr>
          <w:r w:rsidRPr="009B195A">
            <w:rPr>
              <w:rFonts w:ascii="微软雅黑" w:eastAsia="微软雅黑" w:hAnsi="微软雅黑"/>
              <w:b/>
              <w:bCs/>
              <w:sz w:val="24"/>
              <w:szCs w:val="24"/>
              <w:lang w:val="zh-CN"/>
            </w:rPr>
            <w:fldChar w:fldCharType="end"/>
          </w:r>
        </w:p>
      </w:sdtContent>
    </w:sdt>
    <w:p w:rsidR="00197C89" w:rsidRDefault="00197C89" w:rsidP="00B32ED6">
      <w:pPr>
        <w:jc w:val="center"/>
        <w:rPr>
          <w:rFonts w:ascii="微软雅黑" w:eastAsia="微软雅黑" w:hAnsi="微软雅黑"/>
          <w:b/>
          <w:color w:val="000000" w:themeColor="text1"/>
          <w:sz w:val="44"/>
          <w:szCs w:val="44"/>
        </w:rPr>
      </w:pPr>
    </w:p>
    <w:p w:rsidR="00851669" w:rsidRPr="00197C89" w:rsidRDefault="00197C89" w:rsidP="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p w:rsidR="00851669" w:rsidRPr="00197C89" w:rsidRDefault="000C34C0" w:rsidP="009B195A">
      <w:pPr>
        <w:pStyle w:val="1"/>
      </w:pPr>
      <w:bookmarkStart w:id="0" w:name="_Toc47017621"/>
      <w:r w:rsidRPr="00197C89">
        <w:rPr>
          <w:rFonts w:hint="eastAsia"/>
        </w:rPr>
        <w:lastRenderedPageBreak/>
        <w:t>方案需求</w:t>
      </w:r>
      <w:bookmarkEnd w:id="0"/>
    </w:p>
    <w:p w:rsidR="00925B72" w:rsidRDefault="00E20B38" w:rsidP="003118DA">
      <w:pPr>
        <w:ind w:firstLine="420"/>
        <w:rPr>
          <w:rFonts w:ascii="微软雅黑" w:eastAsia="微软雅黑" w:hAnsi="微软雅黑"/>
          <w:szCs w:val="21"/>
        </w:rPr>
      </w:pPr>
      <w:r>
        <w:rPr>
          <w:rFonts w:ascii="微软雅黑" w:eastAsia="微软雅黑" w:hAnsi="微软雅黑" w:hint="eastAsia"/>
          <w:szCs w:val="21"/>
        </w:rPr>
        <w:t>工地</w:t>
      </w:r>
      <w:r w:rsidR="002A5412">
        <w:rPr>
          <w:rFonts w:ascii="微软雅黑" w:eastAsia="微软雅黑" w:hAnsi="微软雅黑" w:hint="eastAsia"/>
          <w:szCs w:val="21"/>
        </w:rPr>
        <w:t>通常噪音大，人员分布分散</w:t>
      </w:r>
      <w:r>
        <w:rPr>
          <w:rFonts w:ascii="微软雅黑" w:eastAsia="微软雅黑" w:hAnsi="微软雅黑" w:hint="eastAsia"/>
          <w:szCs w:val="21"/>
        </w:rPr>
        <w:t>，因此工地的广播系统需要声音响亮、声压级高。</w:t>
      </w:r>
      <w:r w:rsidR="003118DA">
        <w:rPr>
          <w:rFonts w:ascii="微软雅黑" w:eastAsia="微软雅黑" w:hAnsi="微软雅黑" w:hint="eastAsia"/>
          <w:szCs w:val="21"/>
        </w:rPr>
        <w:t>工地</w:t>
      </w:r>
      <w:r w:rsidR="00743446">
        <w:rPr>
          <w:rFonts w:ascii="微软雅黑" w:eastAsia="微软雅黑" w:hAnsi="微软雅黑" w:hint="eastAsia"/>
          <w:szCs w:val="21"/>
        </w:rPr>
        <w:t>也</w:t>
      </w:r>
      <w:r w:rsidR="003118DA">
        <w:rPr>
          <w:rFonts w:ascii="微软雅黑" w:eastAsia="微软雅黑" w:hAnsi="微软雅黑" w:hint="eastAsia"/>
          <w:szCs w:val="21"/>
        </w:rPr>
        <w:t>具有露天、灰尘大等特点</w:t>
      </w:r>
      <w:r w:rsidR="002A5412">
        <w:rPr>
          <w:rFonts w:ascii="微软雅黑" w:eastAsia="微软雅黑" w:hAnsi="微软雅黑" w:hint="eastAsia"/>
          <w:szCs w:val="21"/>
        </w:rPr>
        <w:t>，</w:t>
      </w:r>
      <w:r w:rsidR="00FA32FC">
        <w:rPr>
          <w:rFonts w:ascii="微软雅黑" w:eastAsia="微软雅黑" w:hAnsi="微软雅黑" w:hint="eastAsia"/>
          <w:szCs w:val="21"/>
        </w:rPr>
        <w:t>要求</w:t>
      </w:r>
      <w:r w:rsidR="002A5412">
        <w:rPr>
          <w:rFonts w:ascii="微软雅黑" w:eastAsia="微软雅黑" w:hAnsi="微软雅黑" w:hint="eastAsia"/>
          <w:szCs w:val="21"/>
        </w:rPr>
        <w:t>设备</w:t>
      </w:r>
      <w:r w:rsidR="00FA32FC">
        <w:rPr>
          <w:rFonts w:ascii="微软雅黑" w:eastAsia="微软雅黑" w:hAnsi="微软雅黑" w:hint="eastAsia"/>
          <w:szCs w:val="21"/>
        </w:rPr>
        <w:t>有较高的</w:t>
      </w:r>
      <w:r w:rsidR="002A5412">
        <w:rPr>
          <w:rFonts w:ascii="微软雅黑" w:eastAsia="微软雅黑" w:hAnsi="微软雅黑" w:hint="eastAsia"/>
          <w:szCs w:val="21"/>
        </w:rPr>
        <w:t>防水防尘级别</w:t>
      </w:r>
      <w:r w:rsidR="00FA32FC">
        <w:rPr>
          <w:rFonts w:ascii="微软雅黑" w:eastAsia="微软雅黑" w:hAnsi="微软雅黑" w:hint="eastAsia"/>
          <w:szCs w:val="21"/>
        </w:rPr>
        <w:t>，</w:t>
      </w:r>
      <w:r w:rsidR="003118DA">
        <w:rPr>
          <w:rFonts w:ascii="微软雅黑" w:eastAsia="微软雅黑" w:hAnsi="微软雅黑" w:hint="eastAsia"/>
          <w:szCs w:val="21"/>
        </w:rPr>
        <w:t>且</w:t>
      </w:r>
      <w:r>
        <w:rPr>
          <w:rFonts w:ascii="微软雅黑" w:eastAsia="微软雅黑" w:hAnsi="微软雅黑" w:hint="eastAsia"/>
          <w:szCs w:val="21"/>
        </w:rPr>
        <w:t>工地</w:t>
      </w:r>
      <w:r w:rsidR="003118DA">
        <w:rPr>
          <w:rFonts w:ascii="微软雅黑" w:eastAsia="微软雅黑" w:hAnsi="微软雅黑" w:hint="eastAsia"/>
          <w:szCs w:val="21"/>
        </w:rPr>
        <w:t>为施工区域，</w:t>
      </w:r>
      <w:r>
        <w:rPr>
          <w:rFonts w:ascii="微软雅黑" w:eastAsia="微软雅黑" w:hAnsi="微软雅黑" w:hint="eastAsia"/>
          <w:szCs w:val="21"/>
        </w:rPr>
        <w:t>安全管理</w:t>
      </w:r>
      <w:r w:rsidR="003118DA">
        <w:rPr>
          <w:rFonts w:ascii="微软雅黑" w:eastAsia="微软雅黑" w:hAnsi="微软雅黑" w:hint="eastAsia"/>
          <w:szCs w:val="21"/>
        </w:rPr>
        <w:t>尤为重要。采用I</w:t>
      </w:r>
      <w:r w:rsidR="003118DA">
        <w:rPr>
          <w:rFonts w:ascii="微软雅黑" w:eastAsia="微软雅黑" w:hAnsi="微软雅黑"/>
          <w:szCs w:val="21"/>
        </w:rPr>
        <w:t>P</w:t>
      </w:r>
      <w:r w:rsidR="003118DA">
        <w:rPr>
          <w:rFonts w:ascii="微软雅黑" w:eastAsia="微软雅黑" w:hAnsi="微软雅黑" w:hint="eastAsia"/>
          <w:szCs w:val="21"/>
        </w:rPr>
        <w:t>网络广播系统，每个接入点无需单独布线，实现计算机网络、数字视频监控、公共广播的多网合一</w:t>
      </w:r>
      <w:r w:rsidR="00743446">
        <w:rPr>
          <w:rFonts w:ascii="微软雅黑" w:eastAsia="微软雅黑" w:hAnsi="微软雅黑" w:hint="eastAsia"/>
          <w:szCs w:val="21"/>
        </w:rPr>
        <w:t>，满足工地的使用需求</w:t>
      </w:r>
      <w:r w:rsidR="003118DA">
        <w:rPr>
          <w:rFonts w:ascii="微软雅黑" w:eastAsia="微软雅黑" w:hAnsi="微软雅黑" w:hint="eastAsia"/>
          <w:szCs w:val="21"/>
        </w:rPr>
        <w:t>。</w:t>
      </w:r>
    </w:p>
    <w:p w:rsidR="003118DA" w:rsidRPr="003118DA" w:rsidRDefault="003118DA" w:rsidP="003118DA">
      <w:pPr>
        <w:ind w:firstLine="420"/>
        <w:rPr>
          <w:rFonts w:ascii="微软雅黑" w:eastAsia="微软雅黑" w:hAnsi="微软雅黑"/>
          <w:szCs w:val="21"/>
        </w:rPr>
      </w:pPr>
    </w:p>
    <w:p w:rsidR="00851669" w:rsidRPr="009B195A" w:rsidRDefault="006E6A21" w:rsidP="009B195A">
      <w:pPr>
        <w:pStyle w:val="1"/>
      </w:pPr>
      <w:bookmarkStart w:id="1" w:name="_Toc47017622"/>
      <w:r w:rsidRPr="009B195A">
        <w:rPr>
          <w:rFonts w:hint="eastAsia"/>
        </w:rPr>
        <w:t>方案设计</w:t>
      </w:r>
      <w:bookmarkEnd w:id="1"/>
    </w:p>
    <w:p w:rsidR="007861D7" w:rsidRDefault="006D2745" w:rsidP="000F4810">
      <w:pPr>
        <w:spacing w:line="360" w:lineRule="auto"/>
        <w:ind w:firstLine="420"/>
        <w:rPr>
          <w:rFonts w:ascii="微软雅黑" w:eastAsia="微软雅黑" w:hAnsi="微软雅黑"/>
          <w:szCs w:val="21"/>
        </w:rPr>
      </w:pPr>
      <w:r>
        <w:rPr>
          <w:rFonts w:ascii="微软雅黑" w:eastAsia="微软雅黑" w:hAnsi="微软雅黑" w:hint="eastAsia"/>
          <w:szCs w:val="21"/>
        </w:rPr>
        <w:t>工地</w:t>
      </w:r>
      <w:r w:rsidR="00C6269B">
        <w:rPr>
          <w:rFonts w:ascii="微软雅黑" w:eastAsia="微软雅黑" w:hAnsi="微软雅黑" w:hint="eastAsia"/>
          <w:szCs w:val="21"/>
        </w:rPr>
        <w:t>IP网络广播系统</w:t>
      </w:r>
      <w:r w:rsidR="0076079C">
        <w:rPr>
          <w:rFonts w:ascii="微软雅黑" w:eastAsia="微软雅黑" w:hAnsi="微软雅黑" w:hint="eastAsia"/>
          <w:szCs w:val="21"/>
        </w:rPr>
        <w:t>主</w:t>
      </w:r>
      <w:r>
        <w:rPr>
          <w:rFonts w:ascii="微软雅黑" w:eastAsia="微软雅黑" w:hAnsi="微软雅黑" w:hint="eastAsia"/>
          <w:szCs w:val="21"/>
        </w:rPr>
        <w:t>要承担了日常与应急广播、危险警戒提醒、</w:t>
      </w:r>
      <w:r w:rsidR="00703B84">
        <w:rPr>
          <w:rFonts w:ascii="微软雅黑" w:eastAsia="微软雅黑" w:hAnsi="微软雅黑" w:hint="eastAsia"/>
          <w:szCs w:val="21"/>
        </w:rPr>
        <w:t>背景音乐播放等功能。</w:t>
      </w:r>
      <w:r w:rsidR="00D73EBF">
        <w:rPr>
          <w:rFonts w:ascii="微软雅黑" w:eastAsia="微软雅黑" w:hAnsi="微软雅黑" w:hint="eastAsia"/>
          <w:szCs w:val="21"/>
        </w:rPr>
        <w:t>控制中心</w:t>
      </w:r>
      <w:r w:rsidR="0076079C">
        <w:rPr>
          <w:rFonts w:ascii="微软雅黑" w:eastAsia="微软雅黑" w:hAnsi="微软雅黑" w:hint="eastAsia"/>
          <w:szCs w:val="21"/>
        </w:rPr>
        <w:t>配置IP网络管理主机、广播话筒</w:t>
      </w:r>
      <w:r w:rsidR="00703B84">
        <w:rPr>
          <w:rFonts w:ascii="微软雅黑" w:eastAsia="微软雅黑" w:hAnsi="微软雅黑" w:hint="eastAsia"/>
          <w:szCs w:val="21"/>
        </w:rPr>
        <w:t>等</w:t>
      </w:r>
      <w:r>
        <w:rPr>
          <w:rFonts w:ascii="微软雅黑" w:eastAsia="微软雅黑" w:hAnsi="微软雅黑" w:hint="eastAsia"/>
          <w:szCs w:val="21"/>
        </w:rPr>
        <w:t>实现对工地</w:t>
      </w:r>
      <w:r w:rsidR="0076079C" w:rsidRPr="00AB6D95">
        <w:rPr>
          <w:rFonts w:ascii="微软雅黑" w:eastAsia="微软雅黑" w:hAnsi="微软雅黑" w:hint="eastAsia"/>
          <w:szCs w:val="21"/>
        </w:rPr>
        <w:t>所有设备的统一</w:t>
      </w:r>
      <w:r w:rsidR="0076079C">
        <w:rPr>
          <w:rFonts w:ascii="微软雅黑" w:eastAsia="微软雅黑" w:hAnsi="微软雅黑" w:hint="eastAsia"/>
          <w:szCs w:val="21"/>
        </w:rPr>
        <w:t>管理</w:t>
      </w:r>
      <w:r w:rsidR="00D73EBF">
        <w:rPr>
          <w:rFonts w:ascii="微软雅黑" w:eastAsia="微软雅黑" w:hAnsi="微软雅黑" w:hint="eastAsia"/>
          <w:szCs w:val="21"/>
        </w:rPr>
        <w:t>，并且可对特定分区进行远程喊话</w:t>
      </w:r>
      <w:r w:rsidR="0076079C">
        <w:rPr>
          <w:rFonts w:ascii="微软雅黑" w:eastAsia="微软雅黑" w:hAnsi="微软雅黑" w:hint="eastAsia"/>
          <w:szCs w:val="21"/>
        </w:rPr>
        <w:t>。</w:t>
      </w:r>
      <w:r>
        <w:rPr>
          <w:rFonts w:ascii="微软雅黑" w:eastAsia="微软雅黑" w:hAnsi="微软雅黑" w:hint="eastAsia"/>
          <w:szCs w:val="21"/>
        </w:rPr>
        <w:t>在</w:t>
      </w:r>
      <w:r w:rsidR="00D97C55">
        <w:rPr>
          <w:rFonts w:ascii="微软雅黑" w:eastAsia="微软雅黑" w:hAnsi="微软雅黑" w:hint="eastAsia"/>
          <w:szCs w:val="21"/>
        </w:rPr>
        <w:t>出入口</w:t>
      </w:r>
      <w:r>
        <w:rPr>
          <w:rFonts w:ascii="微软雅黑" w:eastAsia="微软雅黑" w:hAnsi="微软雅黑" w:hint="eastAsia"/>
          <w:szCs w:val="21"/>
        </w:rPr>
        <w:t>区域、施工区域等不同分区配置相应的设备</w:t>
      </w:r>
      <w:r w:rsidR="00D73EBF">
        <w:rPr>
          <w:rFonts w:ascii="微软雅黑" w:eastAsia="微软雅黑" w:hAnsi="微软雅黑" w:hint="eastAsia"/>
          <w:szCs w:val="21"/>
        </w:rPr>
        <w:t>，可通过I</w:t>
      </w:r>
      <w:r w:rsidR="00D73EBF">
        <w:rPr>
          <w:rFonts w:ascii="微软雅黑" w:eastAsia="微软雅黑" w:hAnsi="微软雅黑"/>
          <w:szCs w:val="21"/>
        </w:rPr>
        <w:t>P</w:t>
      </w:r>
      <w:r w:rsidR="00D73EBF">
        <w:rPr>
          <w:rFonts w:ascii="微软雅黑" w:eastAsia="微软雅黑" w:hAnsi="微软雅黑" w:hint="eastAsia"/>
          <w:szCs w:val="21"/>
        </w:rPr>
        <w:t>网络管理主机对其分别设置</w:t>
      </w:r>
      <w:r w:rsidR="00B04EC0">
        <w:rPr>
          <w:rFonts w:ascii="微软雅黑" w:eastAsia="微软雅黑" w:hAnsi="微软雅黑" w:hint="eastAsia"/>
          <w:szCs w:val="21"/>
        </w:rPr>
        <w:t>特定</w:t>
      </w:r>
      <w:r w:rsidR="00D73EBF">
        <w:rPr>
          <w:rFonts w:ascii="微软雅黑" w:eastAsia="微软雅黑" w:hAnsi="微软雅黑" w:hint="eastAsia"/>
          <w:szCs w:val="21"/>
        </w:rPr>
        <w:t>的任务</w:t>
      </w:r>
      <w:r w:rsidR="00B04EC0">
        <w:rPr>
          <w:rFonts w:ascii="微软雅黑" w:eastAsia="微软雅黑" w:hAnsi="微软雅黑" w:hint="eastAsia"/>
          <w:szCs w:val="21"/>
        </w:rPr>
        <w:t>，可</w:t>
      </w:r>
      <w:r>
        <w:rPr>
          <w:rFonts w:ascii="微软雅黑" w:eastAsia="微软雅黑" w:hAnsi="微软雅黑" w:hint="eastAsia"/>
          <w:szCs w:val="21"/>
        </w:rPr>
        <w:t>将</w:t>
      </w:r>
      <w:r w:rsidR="00703B84">
        <w:rPr>
          <w:rFonts w:ascii="微软雅黑" w:eastAsia="微软雅黑" w:hAnsi="微软雅黑" w:hint="eastAsia"/>
          <w:szCs w:val="21"/>
        </w:rPr>
        <w:t>摄像机与广播系统同时接入</w:t>
      </w:r>
      <w:r w:rsidR="00703B84">
        <w:rPr>
          <w:rFonts w:ascii="微软雅黑" w:eastAsia="微软雅黑" w:hAnsi="微软雅黑"/>
          <w:szCs w:val="21"/>
        </w:rPr>
        <w:t>4200</w:t>
      </w:r>
      <w:r>
        <w:rPr>
          <w:rFonts w:ascii="微软雅黑" w:eastAsia="微软雅黑" w:hAnsi="微软雅黑" w:hint="eastAsia"/>
          <w:szCs w:val="21"/>
        </w:rPr>
        <w:t>平台，实现音视频联动，更高效管理工地</w:t>
      </w:r>
      <w:r w:rsidR="00703B84">
        <w:rPr>
          <w:rFonts w:ascii="微软雅黑" w:eastAsia="微软雅黑" w:hAnsi="微软雅黑" w:hint="eastAsia"/>
          <w:szCs w:val="21"/>
        </w:rPr>
        <w:t>。</w:t>
      </w:r>
    </w:p>
    <w:p w:rsidR="00743446" w:rsidRDefault="00E904C9" w:rsidP="000F4810">
      <w:pPr>
        <w:spacing w:line="360" w:lineRule="auto"/>
        <w:ind w:firstLine="420"/>
        <w:rPr>
          <w:rFonts w:ascii="微软雅黑" w:eastAsia="微软雅黑" w:hAnsi="微软雅黑"/>
          <w:noProof/>
          <w:szCs w:val="21"/>
        </w:rPr>
      </w:pPr>
      <w:r>
        <w:rPr>
          <w:rFonts w:ascii="微软雅黑" w:eastAsia="微软雅黑" w:hAnsi="微软雅黑"/>
          <w:noProof/>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7620</wp:posOffset>
            </wp:positionV>
            <wp:extent cx="5267325" cy="3298190"/>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04"/>
                    <a:stretch/>
                  </pic:blipFill>
                  <pic:spPr bwMode="auto">
                    <a:xfrm>
                      <a:off x="0" y="0"/>
                      <a:ext cx="5267325" cy="329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446" w:rsidRDefault="00743446" w:rsidP="00E904C9">
      <w:pPr>
        <w:spacing w:line="360" w:lineRule="auto"/>
        <w:ind w:firstLine="420"/>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E904C9" w:rsidRDefault="00E904C9" w:rsidP="00743446">
      <w:pPr>
        <w:spacing w:line="360" w:lineRule="auto"/>
        <w:ind w:firstLine="420"/>
        <w:jc w:val="center"/>
        <w:rPr>
          <w:rFonts w:ascii="微软雅黑" w:eastAsia="微软雅黑" w:hAnsi="微软雅黑"/>
          <w:sz w:val="18"/>
        </w:rPr>
      </w:pPr>
    </w:p>
    <w:p w:rsidR="00743446" w:rsidRPr="00743446" w:rsidRDefault="00743446" w:rsidP="00743446">
      <w:pPr>
        <w:spacing w:line="360" w:lineRule="auto"/>
        <w:ind w:firstLine="420"/>
        <w:jc w:val="center"/>
        <w:rPr>
          <w:rFonts w:ascii="微软雅黑" w:eastAsia="微软雅黑" w:hAnsi="微软雅黑"/>
          <w:szCs w:val="21"/>
        </w:rPr>
      </w:pPr>
      <w:r>
        <w:rPr>
          <w:rFonts w:ascii="微软雅黑" w:eastAsia="微软雅黑" w:hAnsi="微软雅黑" w:hint="eastAsia"/>
          <w:sz w:val="18"/>
        </w:rPr>
        <w:t>图</w:t>
      </w:r>
      <w:r>
        <w:rPr>
          <w:rFonts w:ascii="微软雅黑" w:eastAsia="微软雅黑" w:hAnsi="微软雅黑"/>
          <w:sz w:val="18"/>
        </w:rPr>
        <w:t>1</w:t>
      </w:r>
      <w:r>
        <w:rPr>
          <w:rFonts w:ascii="微软雅黑" w:eastAsia="微软雅黑" w:hAnsi="微软雅黑" w:hint="eastAsia"/>
          <w:sz w:val="18"/>
        </w:rPr>
        <w:t xml:space="preserve">  工地I</w:t>
      </w:r>
      <w:r>
        <w:rPr>
          <w:rFonts w:ascii="微软雅黑" w:eastAsia="微软雅黑" w:hAnsi="微软雅黑"/>
          <w:sz w:val="18"/>
        </w:rPr>
        <w:t>P</w:t>
      </w:r>
      <w:r>
        <w:rPr>
          <w:rFonts w:ascii="微软雅黑" w:eastAsia="微软雅黑" w:hAnsi="微软雅黑" w:hint="eastAsia"/>
          <w:sz w:val="18"/>
        </w:rPr>
        <w:t>广播解决方案</w:t>
      </w:r>
    </w:p>
    <w:p w:rsidR="00743446" w:rsidRPr="00BF5664" w:rsidRDefault="00743446" w:rsidP="000F4810">
      <w:pPr>
        <w:spacing w:line="360" w:lineRule="auto"/>
        <w:ind w:firstLine="420"/>
        <w:rPr>
          <w:rFonts w:ascii="微软雅黑" w:eastAsia="微软雅黑" w:hAnsi="微软雅黑"/>
          <w:szCs w:val="21"/>
        </w:rPr>
      </w:pPr>
    </w:p>
    <w:p w:rsidR="00634B4B" w:rsidRDefault="00634B4B" w:rsidP="00860758">
      <w:pPr>
        <w:pStyle w:val="1"/>
      </w:pPr>
      <w:bookmarkStart w:id="2" w:name="_Toc47017623"/>
      <w:r w:rsidRPr="009B195A">
        <w:rPr>
          <w:rFonts w:hint="eastAsia"/>
        </w:rPr>
        <w:t>方案拓扑图</w:t>
      </w:r>
      <w:bookmarkEnd w:id="2"/>
    </w:p>
    <w:p w:rsidR="00860758" w:rsidRDefault="0054472C" w:rsidP="00E36AB6">
      <w:pPr>
        <w:pStyle w:val="a5"/>
        <w:spacing w:line="360" w:lineRule="auto"/>
        <w:ind w:firstLineChars="0" w:firstLine="0"/>
        <w:jc w:val="center"/>
      </w:pPr>
      <w:r>
        <w:rPr>
          <w:noProof/>
        </w:rPr>
        <w:drawing>
          <wp:inline distT="0" distB="0" distL="0" distR="0">
            <wp:extent cx="5274310" cy="26504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工地方案部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50490"/>
                    </a:xfrm>
                    <a:prstGeom prst="rect">
                      <a:avLst/>
                    </a:prstGeom>
                  </pic:spPr>
                </pic:pic>
              </a:graphicData>
            </a:graphic>
          </wp:inline>
        </w:drawing>
      </w:r>
    </w:p>
    <w:p w:rsidR="00EE44C8" w:rsidRPr="00634B4B" w:rsidRDefault="00EE44C8" w:rsidP="00E36AB6">
      <w:pPr>
        <w:pStyle w:val="a5"/>
        <w:spacing w:line="360" w:lineRule="auto"/>
        <w:ind w:firstLineChars="0" w:firstLine="0"/>
        <w:jc w:val="center"/>
        <w:rPr>
          <w:rFonts w:ascii="微软雅黑" w:eastAsia="微软雅黑" w:hAnsi="微软雅黑"/>
          <w:b/>
          <w:sz w:val="32"/>
          <w:szCs w:val="32"/>
        </w:rPr>
      </w:pPr>
      <w:r>
        <w:rPr>
          <w:rFonts w:ascii="微软雅黑" w:eastAsia="微软雅黑" w:hAnsi="微软雅黑" w:hint="eastAsia"/>
          <w:sz w:val="18"/>
        </w:rPr>
        <w:t>图2  方案拓扑图</w:t>
      </w:r>
    </w:p>
    <w:p w:rsidR="00634B4B" w:rsidRPr="009B195A" w:rsidRDefault="00634B4B" w:rsidP="009B195A">
      <w:pPr>
        <w:pStyle w:val="1"/>
      </w:pPr>
      <w:bookmarkStart w:id="3" w:name="_Toc47017624"/>
      <w:r w:rsidRPr="009B195A">
        <w:rPr>
          <w:rFonts w:hint="eastAsia"/>
        </w:rPr>
        <w:t>方案特色</w:t>
      </w:r>
      <w:bookmarkEnd w:id="3"/>
    </w:p>
    <w:p w:rsidR="00405B3D" w:rsidRDefault="00405B3D" w:rsidP="00405B3D">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系统终端具有回声消除和噪声抑制功能，保证在建筑工地广播也有高清晰度</w:t>
      </w:r>
    </w:p>
    <w:p w:rsidR="00405B3D" w:rsidRDefault="00405B3D" w:rsidP="00405B3D">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定时打铃任务、定时播放、分区喊话等功能提升工地管理效率</w:t>
      </w:r>
    </w:p>
    <w:p w:rsidR="00405B3D" w:rsidRPr="0034043D" w:rsidRDefault="00405B3D" w:rsidP="00405B3D">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生活区域按需播放背景音乐，营造舒适的休息</w:t>
      </w:r>
      <w:r w:rsidRPr="00646583">
        <w:rPr>
          <w:rFonts w:ascii="微软雅黑" w:eastAsia="微软雅黑" w:hAnsi="微软雅黑" w:hint="eastAsia"/>
          <w:szCs w:val="21"/>
        </w:rPr>
        <w:t>氛围</w:t>
      </w:r>
    </w:p>
    <w:p w:rsidR="00405B3D" w:rsidRPr="00F60691" w:rsidRDefault="00405B3D" w:rsidP="00405B3D">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与海康威视摄像机智能联动，为工地安全保驾护航</w:t>
      </w:r>
    </w:p>
    <w:p w:rsidR="005C69B7" w:rsidRPr="00405B3D" w:rsidRDefault="005C69B7" w:rsidP="005C69B7">
      <w:pPr>
        <w:pStyle w:val="a5"/>
        <w:spacing w:line="360" w:lineRule="auto"/>
        <w:ind w:left="420" w:firstLineChars="0" w:firstLine="0"/>
        <w:rPr>
          <w:rFonts w:ascii="微软雅黑" w:eastAsia="微软雅黑" w:hAnsi="微软雅黑"/>
          <w:szCs w:val="21"/>
        </w:rPr>
      </w:pPr>
    </w:p>
    <w:p w:rsidR="00851669" w:rsidRPr="009B195A" w:rsidRDefault="00851669" w:rsidP="009B195A">
      <w:pPr>
        <w:pStyle w:val="1"/>
      </w:pPr>
      <w:bookmarkStart w:id="4" w:name="_Toc47017625"/>
      <w:r w:rsidRPr="009B195A">
        <w:rPr>
          <w:rFonts w:hint="eastAsia"/>
        </w:rPr>
        <w:t>方案清单</w:t>
      </w:r>
      <w:bookmarkEnd w:id="4"/>
    </w:p>
    <w:tbl>
      <w:tblPr>
        <w:tblStyle w:val="a7"/>
        <w:tblW w:w="8570" w:type="dxa"/>
        <w:tblLayout w:type="fixed"/>
        <w:tblLook w:val="04A0" w:firstRow="1" w:lastRow="0" w:firstColumn="1" w:lastColumn="0" w:noHBand="0" w:noVBand="1"/>
      </w:tblPr>
      <w:tblGrid>
        <w:gridCol w:w="1413"/>
        <w:gridCol w:w="1672"/>
        <w:gridCol w:w="1701"/>
        <w:gridCol w:w="3784"/>
      </w:tblGrid>
      <w:tr w:rsidR="00634B4B" w:rsidRPr="00450F80" w:rsidTr="004D2C0F">
        <w:tc>
          <w:tcPr>
            <w:tcW w:w="1413"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产品名称</w:t>
            </w:r>
          </w:p>
        </w:tc>
        <w:tc>
          <w:tcPr>
            <w:tcW w:w="1672"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产品型号</w:t>
            </w:r>
          </w:p>
        </w:tc>
        <w:tc>
          <w:tcPr>
            <w:tcW w:w="1701"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产品图片</w:t>
            </w:r>
          </w:p>
        </w:tc>
        <w:tc>
          <w:tcPr>
            <w:tcW w:w="3784"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主要参数</w:t>
            </w:r>
          </w:p>
        </w:tc>
      </w:tr>
      <w:tr w:rsidR="00634B4B" w:rsidRPr="00450F80" w:rsidTr="004D2C0F">
        <w:trPr>
          <w:trHeight w:val="1032"/>
        </w:trPr>
        <w:tc>
          <w:tcPr>
            <w:tcW w:w="1413" w:type="dxa"/>
            <w:vAlign w:val="center"/>
          </w:tcPr>
          <w:p w:rsidR="00634B4B" w:rsidRPr="00450F80" w:rsidRDefault="0041787B" w:rsidP="005128B6">
            <w:pPr>
              <w:jc w:val="cente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I</w:t>
            </w:r>
            <w:r w:rsidRPr="00450F80">
              <w:rPr>
                <w:rFonts w:ascii="微软雅黑" w:eastAsia="微软雅黑" w:hAnsi="微软雅黑"/>
                <w:color w:val="000000" w:themeColor="text1"/>
                <w:sz w:val="16"/>
                <w:szCs w:val="16"/>
              </w:rPr>
              <w:t>P</w:t>
            </w:r>
            <w:r w:rsidRPr="00450F80">
              <w:rPr>
                <w:rFonts w:ascii="微软雅黑" w:eastAsia="微软雅黑" w:hAnsi="微软雅黑" w:hint="eastAsia"/>
                <w:color w:val="000000" w:themeColor="text1"/>
                <w:sz w:val="16"/>
                <w:szCs w:val="16"/>
              </w:rPr>
              <w:t>网络管理主机</w:t>
            </w:r>
          </w:p>
          <w:p w:rsidR="00450F80" w:rsidRPr="00450F80" w:rsidRDefault="004D2C0F" w:rsidP="005128B6">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0F80" w:rsidRPr="00450F80">
              <w:rPr>
                <w:rFonts w:ascii="微软雅黑" w:eastAsia="微软雅黑" w:hAnsi="微软雅黑" w:hint="eastAsia"/>
                <w:color w:val="000000" w:themeColor="text1"/>
                <w:sz w:val="16"/>
                <w:szCs w:val="16"/>
              </w:rPr>
              <w:t>服务器及软件</w:t>
            </w:r>
            <w:r>
              <w:rPr>
                <w:rFonts w:ascii="微软雅黑" w:eastAsia="微软雅黑" w:hAnsi="微软雅黑" w:hint="eastAsia"/>
                <w:color w:val="000000" w:themeColor="text1"/>
                <w:sz w:val="16"/>
                <w:szCs w:val="16"/>
              </w:rPr>
              <w:t>)</w:t>
            </w:r>
          </w:p>
        </w:tc>
        <w:tc>
          <w:tcPr>
            <w:tcW w:w="1672" w:type="dxa"/>
            <w:vAlign w:val="center"/>
          </w:tcPr>
          <w:p w:rsidR="00634B4B" w:rsidRPr="00450F80" w:rsidRDefault="00634B4B" w:rsidP="00E71183">
            <w:pPr>
              <w:jc w:val="center"/>
              <w:rPr>
                <w:rFonts w:ascii="微软雅黑" w:eastAsia="微软雅黑" w:hAnsi="微软雅黑"/>
                <w:color w:val="000000" w:themeColor="text1"/>
                <w:sz w:val="16"/>
                <w:szCs w:val="16"/>
              </w:rPr>
            </w:pPr>
            <w:r w:rsidRPr="00450F80">
              <w:rPr>
                <w:rFonts w:ascii="微软雅黑" w:eastAsia="微软雅黑" w:hAnsi="微软雅黑"/>
                <w:color w:val="000000" w:themeColor="text1"/>
                <w:sz w:val="16"/>
                <w:szCs w:val="16"/>
              </w:rPr>
              <w:t>DS-K</w:t>
            </w:r>
            <w:r w:rsidR="007D163F">
              <w:rPr>
                <w:rFonts w:ascii="微软雅黑" w:eastAsia="微软雅黑" w:hAnsi="微软雅黑"/>
                <w:color w:val="000000" w:themeColor="text1"/>
                <w:sz w:val="16"/>
                <w:szCs w:val="16"/>
              </w:rPr>
              <w:t>AM6HG1-S</w:t>
            </w:r>
          </w:p>
        </w:tc>
        <w:tc>
          <w:tcPr>
            <w:tcW w:w="1701" w:type="dxa"/>
            <w:vAlign w:val="center"/>
          </w:tcPr>
          <w:p w:rsidR="00634B4B" w:rsidRPr="00450F80" w:rsidRDefault="007D163F" w:rsidP="007C6D26">
            <w:pPr>
              <w:pStyle w:val="a5"/>
              <w:ind w:firstLineChars="0" w:firstLine="0"/>
              <w:rPr>
                <w:rFonts w:ascii="微软雅黑" w:eastAsia="微软雅黑" w:hAnsi="微软雅黑"/>
                <w:sz w:val="16"/>
                <w:szCs w:val="16"/>
              </w:rPr>
            </w:pPr>
            <w:r>
              <w:rPr>
                <w:rFonts w:ascii="微软雅黑" w:eastAsia="微软雅黑" w:hAnsi="微软雅黑"/>
                <w:noProof/>
                <w:sz w:val="16"/>
                <w:szCs w:val="16"/>
              </w:rPr>
              <w:drawing>
                <wp:inline distT="0" distB="0" distL="0" distR="0">
                  <wp:extent cx="1014094" cy="675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KAM6001-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067" cy="676955"/>
                          </a:xfrm>
                          <a:prstGeom prst="rect">
                            <a:avLst/>
                          </a:prstGeom>
                        </pic:spPr>
                      </pic:pic>
                    </a:graphicData>
                  </a:graphic>
                </wp:inline>
              </w:drawing>
            </w:r>
          </w:p>
        </w:tc>
        <w:tc>
          <w:tcPr>
            <w:tcW w:w="3784" w:type="dxa"/>
            <w:vAlign w:val="center"/>
          </w:tcPr>
          <w:p w:rsidR="007C6D26" w:rsidRDefault="00634B4B" w:rsidP="00AA59A7">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注册、管理系统内的I</w:t>
            </w:r>
            <w:r w:rsidR="007C6D26">
              <w:rPr>
                <w:rFonts w:ascii="微软雅黑" w:eastAsia="微软雅黑" w:hAnsi="微软雅黑"/>
                <w:color w:val="000000" w:themeColor="text1"/>
                <w:sz w:val="16"/>
                <w:szCs w:val="16"/>
              </w:rPr>
              <w:t>P</w:t>
            </w:r>
            <w:r w:rsidR="007C6D26">
              <w:rPr>
                <w:rFonts w:ascii="微软雅黑" w:eastAsia="微软雅黑" w:hAnsi="微软雅黑" w:hint="eastAsia"/>
                <w:color w:val="000000" w:themeColor="text1"/>
                <w:sz w:val="16"/>
                <w:szCs w:val="16"/>
              </w:rPr>
              <w:t>网络广播设备</w:t>
            </w:r>
          </w:p>
          <w:p w:rsidR="007C6D26" w:rsidRPr="007C6D26" w:rsidRDefault="007C6D26" w:rsidP="007C6D26">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联动视频监控画面</w:t>
            </w:r>
          </w:p>
          <w:p w:rsidR="00634B4B" w:rsidRPr="00450F80" w:rsidRDefault="00634B4B" w:rsidP="00AA59A7">
            <w:pPr>
              <w:pStyle w:val="a5"/>
              <w:ind w:firstLineChars="0" w:firstLine="0"/>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支持与第三方平台对接</w:t>
            </w:r>
          </w:p>
        </w:tc>
      </w:tr>
      <w:tr w:rsidR="00E71183" w:rsidRPr="00450F80" w:rsidTr="003D20C5">
        <w:trPr>
          <w:trHeight w:val="1383"/>
        </w:trPr>
        <w:tc>
          <w:tcPr>
            <w:tcW w:w="1413" w:type="dxa"/>
            <w:vAlign w:val="center"/>
          </w:tcPr>
          <w:p w:rsidR="00E71183" w:rsidRDefault="00E71183"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lastRenderedPageBreak/>
              <w:t>广播话筒</w:t>
            </w:r>
          </w:p>
        </w:tc>
        <w:tc>
          <w:tcPr>
            <w:tcW w:w="1672" w:type="dxa"/>
            <w:vAlign w:val="center"/>
          </w:tcPr>
          <w:p w:rsidR="00E71183" w:rsidRPr="00450F80" w:rsidRDefault="00E71183" w:rsidP="000C0F9C">
            <w:pPr>
              <w:jc w:val="center"/>
              <w:rPr>
                <w:rFonts w:ascii="微软雅黑" w:eastAsia="微软雅黑" w:hAnsi="微软雅黑"/>
                <w:color w:val="000000" w:themeColor="text1"/>
                <w:sz w:val="16"/>
                <w:szCs w:val="16"/>
              </w:rPr>
            </w:pPr>
            <w:r w:rsidRPr="003D20C5">
              <w:rPr>
                <w:rFonts w:ascii="微软雅黑" w:eastAsia="微软雅黑" w:hAnsi="微软雅黑"/>
                <w:color w:val="000000" w:themeColor="text1"/>
                <w:sz w:val="16"/>
                <w:szCs w:val="16"/>
              </w:rPr>
              <w:t>DS-KAU30HG-S</w:t>
            </w:r>
          </w:p>
        </w:tc>
        <w:tc>
          <w:tcPr>
            <w:tcW w:w="1701" w:type="dxa"/>
            <w:vAlign w:val="center"/>
          </w:tcPr>
          <w:p w:rsidR="00E71183" w:rsidRDefault="00E71183"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5F03C538" wp14:editId="2EB1CDD6">
                  <wp:extent cx="403860" cy="539290"/>
                  <wp:effectExtent l="0" t="0" r="0" b="0"/>
                  <wp:docPr id="19" name="图片 18" descr="DS-KAU3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DS-KAU3000-S"/>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412720" cy="551121"/>
                          </a:xfrm>
                          <a:prstGeom prst="rect">
                            <a:avLst/>
                          </a:prstGeom>
                        </pic:spPr>
                      </pic:pic>
                    </a:graphicData>
                  </a:graphic>
                </wp:inline>
              </w:drawing>
            </w:r>
          </w:p>
        </w:tc>
        <w:tc>
          <w:tcPr>
            <w:tcW w:w="3784" w:type="dxa"/>
            <w:vAlign w:val="center"/>
          </w:tcPr>
          <w:p w:rsidR="00E71183" w:rsidRPr="003D20C5"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采用心形指向电容式话筒头，灵敏度高，频带宽，语音还原性好</w:t>
            </w:r>
          </w:p>
          <w:p w:rsidR="00E71183" w:rsidRPr="003D20C5"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外接适配器DC电源供电</w:t>
            </w:r>
          </w:p>
          <w:p w:rsidR="00E71183" w:rsidRPr="00450F80"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自带钟声提示音,并可进行开关选择</w:t>
            </w:r>
          </w:p>
        </w:tc>
      </w:tr>
      <w:tr w:rsidR="00AB30AB" w:rsidRPr="00450F80" w:rsidTr="0054472C">
        <w:trPr>
          <w:trHeight w:val="1383"/>
        </w:trPr>
        <w:tc>
          <w:tcPr>
            <w:tcW w:w="1413" w:type="dxa"/>
            <w:vAlign w:val="center"/>
          </w:tcPr>
          <w:p w:rsidR="00AB30AB" w:rsidRDefault="00AB30AB" w:rsidP="00AB30AB">
            <w:pPr>
              <w:jc w:val="center"/>
              <w:rPr>
                <w:rFonts w:ascii="微软雅黑" w:eastAsia="微软雅黑" w:hAnsi="微软雅黑"/>
                <w:color w:val="000000" w:themeColor="text1"/>
                <w:sz w:val="16"/>
                <w:szCs w:val="16"/>
              </w:rPr>
            </w:pPr>
            <w:r w:rsidRPr="003D20C5">
              <w:rPr>
                <w:rFonts w:ascii="微软雅黑" w:eastAsia="微软雅黑" w:hAnsi="微软雅黑" w:hint="eastAsia"/>
                <w:color w:val="000000" w:themeColor="text1"/>
                <w:sz w:val="16"/>
                <w:szCs w:val="16"/>
              </w:rPr>
              <w:t>IP网络消防报警矩阵</w:t>
            </w:r>
          </w:p>
        </w:tc>
        <w:tc>
          <w:tcPr>
            <w:tcW w:w="1672" w:type="dxa"/>
            <w:vAlign w:val="center"/>
          </w:tcPr>
          <w:p w:rsidR="00AB30AB" w:rsidRPr="003D20C5" w:rsidRDefault="00AB30AB" w:rsidP="00AB30AB">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DS-KAU60HG-S</w:t>
            </w:r>
          </w:p>
        </w:tc>
        <w:tc>
          <w:tcPr>
            <w:tcW w:w="1701" w:type="dxa"/>
            <w:vAlign w:val="center"/>
          </w:tcPr>
          <w:p w:rsidR="00AB30AB" w:rsidRDefault="00AB30AB" w:rsidP="00AB30AB">
            <w:pPr>
              <w:pStyle w:val="a5"/>
              <w:ind w:firstLineChars="0" w:firstLine="0"/>
              <w:jc w:val="center"/>
              <w:rPr>
                <w:noProof/>
              </w:rPr>
            </w:pPr>
            <w:r>
              <w:rPr>
                <w:noProof/>
              </w:rPr>
              <w:drawing>
                <wp:inline distT="0" distB="0" distL="0" distR="0" wp14:anchorId="1022F92D" wp14:editId="28BDF510">
                  <wp:extent cx="942975" cy="213995"/>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942975" cy="213995"/>
                          </a:xfrm>
                          <a:prstGeom prst="rect">
                            <a:avLst/>
                          </a:prstGeom>
                        </pic:spPr>
                      </pic:pic>
                    </a:graphicData>
                  </a:graphic>
                </wp:inline>
              </w:drawing>
            </w:r>
          </w:p>
        </w:tc>
        <w:tc>
          <w:tcPr>
            <w:tcW w:w="3784" w:type="dxa"/>
          </w:tcPr>
          <w:p w:rsidR="00AB30AB" w:rsidRPr="00E71183"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color w:val="000000" w:themeColor="text1"/>
                <w:sz w:val="16"/>
                <w:szCs w:val="16"/>
              </w:rPr>
              <w:t>3</w:t>
            </w:r>
            <w:r w:rsidRPr="00E71183">
              <w:rPr>
                <w:rFonts w:ascii="微软雅黑" w:eastAsia="微软雅黑" w:hAnsi="微软雅黑" w:hint="eastAsia"/>
                <w:color w:val="000000" w:themeColor="text1"/>
                <w:sz w:val="16"/>
                <w:szCs w:val="16"/>
              </w:rPr>
              <w:t>2路报警输入接口(支持2种方式触发:开关量和24V输入)， 从消防中心接入信号</w:t>
            </w:r>
          </w:p>
          <w:p w:rsidR="00AB30AB" w:rsidRPr="00E71183"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8路报警输出接口</w:t>
            </w:r>
          </w:p>
          <w:p w:rsidR="00AB30AB" w:rsidRPr="00450F80"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可使用多个IP网络报警接口，以增加输入口数</w:t>
            </w:r>
          </w:p>
        </w:tc>
      </w:tr>
      <w:tr w:rsidR="00AB30AB" w:rsidRPr="00450F80" w:rsidTr="004D2C0F">
        <w:tc>
          <w:tcPr>
            <w:tcW w:w="1413" w:type="dxa"/>
            <w:vAlign w:val="center"/>
          </w:tcPr>
          <w:p w:rsidR="00AB30AB" w:rsidRPr="00A706B6" w:rsidRDefault="00AB30AB" w:rsidP="00AB30AB">
            <w:pPr>
              <w:jc w:val="center"/>
              <w:rPr>
                <w:rFonts w:ascii="微软雅黑" w:eastAsia="微软雅黑" w:hAnsi="微软雅黑"/>
                <w:color w:val="000000" w:themeColor="text1"/>
                <w:sz w:val="16"/>
                <w:szCs w:val="16"/>
              </w:rPr>
            </w:pPr>
            <w:r>
              <w:rPr>
                <w:rFonts w:ascii="微软雅黑" w:eastAsia="微软雅黑" w:hAnsi="微软雅黑"/>
                <w:color w:val="000000" w:themeColor="text1"/>
                <w:sz w:val="16"/>
                <w:szCs w:val="16"/>
              </w:rPr>
              <w:t>IP</w:t>
            </w:r>
            <w:r>
              <w:rPr>
                <w:rFonts w:ascii="微软雅黑" w:eastAsia="微软雅黑" w:hAnsi="微软雅黑" w:hint="eastAsia"/>
                <w:color w:val="000000" w:themeColor="text1"/>
                <w:sz w:val="16"/>
                <w:szCs w:val="16"/>
              </w:rPr>
              <w:t>网络数字功放</w:t>
            </w:r>
          </w:p>
        </w:tc>
        <w:tc>
          <w:tcPr>
            <w:tcW w:w="1672" w:type="dxa"/>
            <w:vAlign w:val="center"/>
          </w:tcPr>
          <w:p w:rsidR="00AB30AB" w:rsidRPr="00450F80" w:rsidRDefault="00AB30AB" w:rsidP="00AB30AB">
            <w:pPr>
              <w:jc w:val="center"/>
              <w:rPr>
                <w:rFonts w:ascii="微软雅黑" w:eastAsia="微软雅黑" w:hAnsi="微软雅黑"/>
                <w:color w:val="000000" w:themeColor="text1"/>
                <w:sz w:val="16"/>
                <w:szCs w:val="16"/>
              </w:rPr>
            </w:pPr>
            <w:r w:rsidRPr="00A706B6">
              <w:rPr>
                <w:rFonts w:ascii="微软雅黑" w:eastAsia="微软雅黑" w:hAnsi="微软雅黑"/>
                <w:color w:val="000000" w:themeColor="text1"/>
                <w:sz w:val="16"/>
                <w:szCs w:val="16"/>
              </w:rPr>
              <w:t>DS-KAA7201-SHG</w:t>
            </w:r>
          </w:p>
        </w:tc>
        <w:tc>
          <w:tcPr>
            <w:tcW w:w="1701" w:type="dxa"/>
            <w:vAlign w:val="center"/>
          </w:tcPr>
          <w:p w:rsidR="00AB30AB" w:rsidRPr="00450F80" w:rsidRDefault="00AB30AB" w:rsidP="00AB30AB">
            <w:pPr>
              <w:pStyle w:val="a5"/>
              <w:ind w:firstLineChars="0" w:firstLine="0"/>
              <w:jc w:val="center"/>
              <w:rPr>
                <w:rFonts w:ascii="微软雅黑" w:eastAsia="微软雅黑" w:hAnsi="微软雅黑"/>
                <w:noProof/>
                <w:sz w:val="16"/>
                <w:szCs w:val="16"/>
              </w:rPr>
            </w:pPr>
            <w:r>
              <w:rPr>
                <w:rFonts w:ascii="微软雅黑" w:eastAsia="微软雅黑" w:hAnsi="微软雅黑"/>
                <w:noProof/>
                <w:sz w:val="16"/>
                <w:szCs w:val="16"/>
              </w:rPr>
              <w:drawing>
                <wp:inline distT="0" distB="0" distL="0" distR="0" wp14:anchorId="328480B9" wp14:editId="204B12F9">
                  <wp:extent cx="942975" cy="163830"/>
                  <wp:effectExtent l="0" t="0" r="952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KAA71HG-S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975" cy="163830"/>
                          </a:xfrm>
                          <a:prstGeom prst="rect">
                            <a:avLst/>
                          </a:prstGeom>
                        </pic:spPr>
                      </pic:pic>
                    </a:graphicData>
                  </a:graphic>
                </wp:inline>
              </w:drawing>
            </w:r>
          </w:p>
        </w:tc>
        <w:tc>
          <w:tcPr>
            <w:tcW w:w="3784" w:type="dxa"/>
            <w:vAlign w:val="center"/>
          </w:tcPr>
          <w:p w:rsidR="00AB30AB" w:rsidRPr="00A706B6"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内置高效率数字功放，定压100</w:t>
            </w:r>
            <w:r w:rsidRPr="00A706B6">
              <w:rPr>
                <w:rFonts w:ascii="微软雅黑" w:eastAsia="微软雅黑" w:hAnsi="微软雅黑"/>
                <w:color w:val="000000" w:themeColor="text1"/>
                <w:sz w:val="16"/>
                <w:szCs w:val="16"/>
              </w:rPr>
              <w:t>V</w:t>
            </w:r>
            <w:r w:rsidRPr="00A706B6">
              <w:rPr>
                <w:rFonts w:ascii="微软雅黑" w:eastAsia="微软雅黑" w:hAnsi="微软雅黑" w:hint="eastAsia"/>
                <w:color w:val="000000" w:themeColor="text1"/>
                <w:sz w:val="16"/>
                <w:szCs w:val="16"/>
              </w:rPr>
              <w:t>输出，效率高达90%以上</w:t>
            </w:r>
          </w:p>
          <w:p w:rsidR="00AB30AB"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带前置信号输入功能，各通道均可独立调节音量</w:t>
            </w:r>
          </w:p>
          <w:p w:rsidR="00AB30AB" w:rsidRPr="00A706B6"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支</w:t>
            </w:r>
            <w:r>
              <w:rPr>
                <w:rFonts w:ascii="微软雅黑" w:eastAsia="微软雅黑" w:hAnsi="微软雅黑" w:hint="eastAsia"/>
                <w:color w:val="000000" w:themeColor="text1"/>
                <w:sz w:val="16"/>
                <w:szCs w:val="16"/>
              </w:rPr>
              <w:t>持离线广播，</w:t>
            </w:r>
            <w:r w:rsidRPr="00A706B6">
              <w:rPr>
                <w:rFonts w:ascii="微软雅黑" w:eastAsia="微软雅黑" w:hAnsi="微软雅黑" w:hint="eastAsia"/>
                <w:color w:val="000000" w:themeColor="text1"/>
                <w:sz w:val="16"/>
                <w:szCs w:val="16"/>
              </w:rPr>
              <w:t>当网络中断时、可自动开启本地播放</w:t>
            </w:r>
          </w:p>
        </w:tc>
      </w:tr>
      <w:tr w:rsidR="00AB30AB" w:rsidRPr="00450F80" w:rsidTr="004E02FC">
        <w:tc>
          <w:tcPr>
            <w:tcW w:w="1413" w:type="dxa"/>
            <w:vAlign w:val="center"/>
          </w:tcPr>
          <w:p w:rsidR="00AB30AB" w:rsidRDefault="00AB30AB" w:rsidP="00AB30AB">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室外防水音柱</w:t>
            </w:r>
          </w:p>
        </w:tc>
        <w:tc>
          <w:tcPr>
            <w:tcW w:w="1672" w:type="dxa"/>
            <w:vAlign w:val="center"/>
          </w:tcPr>
          <w:p w:rsidR="00AB30AB" w:rsidRPr="00A706B6" w:rsidRDefault="00AB30AB" w:rsidP="00AB30AB">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DS-KAL46HG-S</w:t>
            </w:r>
          </w:p>
        </w:tc>
        <w:tc>
          <w:tcPr>
            <w:tcW w:w="1701" w:type="dxa"/>
            <w:vAlign w:val="center"/>
          </w:tcPr>
          <w:p w:rsidR="00AB30AB" w:rsidRDefault="00AB30AB" w:rsidP="00AB30AB">
            <w:pPr>
              <w:pStyle w:val="a5"/>
              <w:ind w:firstLineChars="0" w:firstLine="0"/>
              <w:jc w:val="center"/>
              <w:rPr>
                <w:rFonts w:ascii="微软雅黑" w:eastAsia="微软雅黑" w:hAnsi="微软雅黑"/>
                <w:noProof/>
                <w:sz w:val="16"/>
                <w:szCs w:val="16"/>
              </w:rPr>
            </w:pPr>
            <w:r>
              <w:rPr>
                <w:noProof/>
              </w:rPr>
              <w:drawing>
                <wp:inline distT="0" distB="0" distL="0" distR="0" wp14:anchorId="7B23A528" wp14:editId="2183F368">
                  <wp:extent cx="243840" cy="803501"/>
                  <wp:effectExtent l="0" t="0" r="381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49564" cy="822362"/>
                          </a:xfrm>
                          <a:prstGeom prst="rect">
                            <a:avLst/>
                          </a:prstGeom>
                        </pic:spPr>
                      </pic:pic>
                    </a:graphicData>
                  </a:graphic>
                </wp:inline>
              </w:drawing>
            </w:r>
          </w:p>
        </w:tc>
        <w:tc>
          <w:tcPr>
            <w:tcW w:w="3784" w:type="dxa"/>
            <w:vAlign w:val="center"/>
          </w:tcPr>
          <w:p w:rsidR="00AB30AB" w:rsidRPr="004E02FC"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采用防水盆全频喇叭</w:t>
            </w:r>
          </w:p>
          <w:p w:rsidR="00AB30AB" w:rsidRPr="004E02FC"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铝合金壳体、铝合金网罩及喇叭安装板</w:t>
            </w:r>
          </w:p>
          <w:p w:rsidR="00AB30AB" w:rsidRPr="004E02FC"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防水防腐设计，防水等级可达IPX6</w:t>
            </w:r>
          </w:p>
          <w:p w:rsidR="00AB30AB" w:rsidRPr="00450F80" w:rsidRDefault="00AB30AB" w:rsidP="00AB30AB">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语音和音乐播放都有逼真的放声效果，音质清澈动听</w:t>
            </w:r>
          </w:p>
        </w:tc>
      </w:tr>
    </w:tbl>
    <w:p w:rsidR="0054472C" w:rsidRDefault="0054472C" w:rsidP="0054472C">
      <w:bookmarkStart w:id="5" w:name="_Toc41133401"/>
      <w:bookmarkStart w:id="6" w:name="_Toc47017626"/>
    </w:p>
    <w:p w:rsidR="00FB6EA7" w:rsidRPr="009B195A" w:rsidRDefault="00FB6EA7" w:rsidP="009B195A">
      <w:pPr>
        <w:pStyle w:val="1"/>
      </w:pPr>
      <w:bookmarkStart w:id="7" w:name="_GoBack"/>
      <w:r w:rsidRPr="009B195A">
        <w:rPr>
          <w:rFonts w:hint="eastAsia"/>
        </w:rPr>
        <w:t>品牌与服务</w:t>
      </w:r>
      <w:bookmarkEnd w:id="5"/>
      <w:bookmarkEnd w:id="6"/>
    </w:p>
    <w:bookmarkEnd w:id="7"/>
    <w:p w:rsidR="006964AA" w:rsidRDefault="006964AA" w:rsidP="006964A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是以视频为核心的智能物联网解决方案和大数据服务提供商，业务聚焦于综合安防、大数据服务和智慧业务，构建开放合作生态，为公共服务领域用户、企事业用户和中小企业用户提供服务，致力于构筑云边融合、物信融合、数智融合的智慧城市和数字化企业。</w:t>
      </w:r>
    </w:p>
    <w:p w:rsidR="006964AA" w:rsidRDefault="006964AA" w:rsidP="006964A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公司全球员工超40000人（截止2019年12月31日），其中研发人员和技术服务人员超19000人，研发投入全年营业收入 9.51%（2019年），绝对数额占据业内前茅。海康威视是博士后科研工作站单位，以杭州为中心，建立辐射北京、上海、武汉以及加拿大蒙特利尔、英国伦敦的研发中心体系，并计划在西安、成都、重庆和石家庄进行研发投入。</w:t>
      </w:r>
    </w:p>
    <w:p w:rsidR="006964AA" w:rsidRDefault="006964AA" w:rsidP="006964A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lastRenderedPageBreak/>
        <w:t>海康威视在中国内地拥有32家省级业务中心/一级分公司，在港澳台地区及海外国家/地区有59个分支机构（截止2019年12月31日）。其产品和解决方案应用在150多个国家和地区，在G20杭州峰会、北京奥运会、上海世博会、APEC会议、英国伦敦邱园、德国科隆东亚艺术博物馆、北京大兴机场、港珠澳大桥等重大项目中发挥了重要作用。</w:t>
      </w:r>
    </w:p>
    <w:p w:rsidR="006964AA" w:rsidRDefault="006964AA" w:rsidP="006964A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海康威视秉承“专业、厚实、诚信”的经营理念，践行“成就客户、价值为本、诚信务实、追求卓越”的核心价值观，不断创新，不断发展多维感知、人工智能、与大数据技术，为人类的安全和发展开拓新视界。</w:t>
      </w:r>
    </w:p>
    <w:p w:rsidR="00FB6EA7" w:rsidRPr="00FB6EA7" w:rsidRDefault="00FB6EA7" w:rsidP="00FB6EA7">
      <w:pPr>
        <w:ind w:firstLine="480"/>
        <w:rPr>
          <w:rFonts w:ascii="微软雅黑" w:eastAsia="微软雅黑" w:hAnsi="微软雅黑"/>
          <w:szCs w:val="21"/>
        </w:rPr>
      </w:pPr>
    </w:p>
    <w:p w:rsidR="007772D4" w:rsidRPr="00FB6EA7" w:rsidRDefault="007772D4" w:rsidP="007772D4">
      <w:pPr>
        <w:pStyle w:val="a5"/>
        <w:rPr>
          <w:rFonts w:ascii="微软雅黑" w:eastAsia="微软雅黑" w:hAnsi="微软雅黑"/>
          <w:szCs w:val="21"/>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2484"/>
      </w:tblGrid>
      <w:tr w:rsidR="00FB6EA7" w:rsidRPr="00BA5AA7" w:rsidTr="003A371F">
        <w:trPr>
          <w:jc w:val="center"/>
        </w:trPr>
        <w:tc>
          <w:tcPr>
            <w:tcW w:w="2552"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35882BF5" wp14:editId="440B33AA">
                  <wp:extent cx="1095375" cy="1095375"/>
                  <wp:effectExtent l="0" t="0" r="9525" b="9525"/>
                  <wp:docPr id="16" name="图片 16" descr="C:\Users\chenpiao.HIK\Desktop\平台文件\客户服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3260" w:type="dxa"/>
            <w:vAlign w:val="center"/>
          </w:tcPr>
          <w:p w:rsidR="00FB6EA7" w:rsidRPr="00BA5AA7" w:rsidRDefault="00FB6EA7" w:rsidP="003A371F">
            <w:pPr>
              <w:topLinePunct/>
              <w:snapToGrid w:val="0"/>
              <w:spacing w:line="360" w:lineRule="auto"/>
              <w:ind w:firstLine="480"/>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7CC9DC8B" wp14:editId="671EADE4">
                  <wp:extent cx="1114425" cy="1111083"/>
                  <wp:effectExtent l="0" t="0" r="0" b="0"/>
                  <wp:docPr id="3" name="图片 3" descr="C:\Users\chenpiao\Desktop\经销渠道微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piao\Desktop\经销渠道微信.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098" cy="1127706"/>
                          </a:xfrm>
                          <a:prstGeom prst="rect">
                            <a:avLst/>
                          </a:prstGeom>
                          <a:noFill/>
                          <a:ln>
                            <a:noFill/>
                          </a:ln>
                        </pic:spPr>
                      </pic:pic>
                    </a:graphicData>
                  </a:graphic>
                </wp:inline>
              </w:drawing>
            </w:r>
          </w:p>
        </w:tc>
        <w:tc>
          <w:tcPr>
            <w:tcW w:w="2484"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1F01E52A" wp14:editId="26C12DDD">
                  <wp:extent cx="1051560" cy="1051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1560" cy="1051560"/>
                          </a:xfrm>
                          <a:prstGeom prst="rect">
                            <a:avLst/>
                          </a:prstGeom>
                          <a:noFill/>
                          <a:ln>
                            <a:noFill/>
                          </a:ln>
                        </pic:spPr>
                      </pic:pic>
                    </a:graphicData>
                  </a:graphic>
                </wp:inline>
              </w:drawing>
            </w:r>
          </w:p>
        </w:tc>
      </w:tr>
      <w:tr w:rsidR="00FB6EA7" w:rsidRPr="00BA5AA7" w:rsidTr="003A37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nil"/>
              <w:left w:val="nil"/>
              <w:bottom w:val="nil"/>
              <w:right w:val="nil"/>
            </w:tcBorders>
          </w:tcPr>
          <w:p w:rsidR="00FB6EA7" w:rsidRPr="00197C89" w:rsidRDefault="00FB6EA7" w:rsidP="00197C89">
            <w:pPr>
              <w:topLinePunct/>
              <w:snapToGrid w:val="0"/>
              <w:spacing w:line="360" w:lineRule="auto"/>
              <w:ind w:firstLineChars="250" w:firstLine="45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威视客户服务</w:t>
            </w:r>
          </w:p>
        </w:tc>
        <w:tc>
          <w:tcPr>
            <w:tcW w:w="3260"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w:t>
            </w:r>
            <w:r w:rsidRPr="00197C89">
              <w:rPr>
                <w:rFonts w:ascii="微软雅黑" w:hAnsi="微软雅黑" w:hint="eastAsia"/>
                <w:color w:val="000000" w:themeColor="text1"/>
                <w:sz w:val="18"/>
                <w:szCs w:val="18"/>
                <w:shd w:val="clear" w:color="auto" w:fill="FFFFFF"/>
              </w:rPr>
              <w:t>中小企业服务</w:t>
            </w:r>
            <w:r w:rsidRPr="00197C89">
              <w:rPr>
                <w:rFonts w:ascii="微软雅黑" w:hAnsi="微软雅黑"/>
                <w:color w:val="000000" w:themeColor="text1"/>
                <w:sz w:val="18"/>
                <w:szCs w:val="18"/>
                <w:shd w:val="clear" w:color="auto" w:fill="FFFFFF"/>
              </w:rPr>
              <w:t>业务</w:t>
            </w:r>
          </w:p>
        </w:tc>
        <w:tc>
          <w:tcPr>
            <w:tcW w:w="2484"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海康威视云商</w:t>
            </w:r>
            <w:r w:rsidRPr="00197C89">
              <w:rPr>
                <w:rFonts w:ascii="微软雅黑" w:hAnsi="微软雅黑" w:hint="eastAsia"/>
                <w:color w:val="000000" w:themeColor="text1"/>
                <w:sz w:val="18"/>
                <w:szCs w:val="18"/>
                <w:shd w:val="clear" w:color="auto" w:fill="FFFFFF"/>
              </w:rPr>
              <w:t>APP</w:t>
            </w:r>
          </w:p>
        </w:tc>
      </w:tr>
    </w:tbl>
    <w:p w:rsidR="00450C6A" w:rsidRPr="0089039E" w:rsidRDefault="00450C6A" w:rsidP="0089039E">
      <w:pPr>
        <w:rPr>
          <w:rFonts w:ascii="微软雅黑" w:eastAsia="微软雅黑" w:hAnsi="微软雅黑"/>
        </w:rPr>
      </w:pPr>
    </w:p>
    <w:sectPr w:rsidR="00450C6A" w:rsidRPr="008903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BF3" w:rsidRDefault="000F1BF3" w:rsidP="00B32ED6">
      <w:r>
        <w:separator/>
      </w:r>
    </w:p>
  </w:endnote>
  <w:endnote w:type="continuationSeparator" w:id="0">
    <w:p w:rsidR="000F1BF3" w:rsidRDefault="000F1BF3" w:rsidP="00B3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中等线简体">
    <w:altName w:val="Malgun Gothic Semilight"/>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兰亭纤黑_GBK">
    <w:altName w:val="Microsoft YaHei UI"/>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BF3" w:rsidRDefault="000F1BF3" w:rsidP="00B32ED6">
      <w:r>
        <w:separator/>
      </w:r>
    </w:p>
  </w:footnote>
  <w:footnote w:type="continuationSeparator" w:id="0">
    <w:p w:rsidR="000F1BF3" w:rsidRDefault="000F1BF3" w:rsidP="00B32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613"/>
    <w:multiLevelType w:val="hybridMultilevel"/>
    <w:tmpl w:val="91F4EAA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0BC06A4"/>
    <w:multiLevelType w:val="hybridMultilevel"/>
    <w:tmpl w:val="643A695C"/>
    <w:lvl w:ilvl="0" w:tplc="59E8A7D0">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97A630C"/>
    <w:multiLevelType w:val="hybridMultilevel"/>
    <w:tmpl w:val="26226C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324079B7"/>
    <w:multiLevelType w:val="hybridMultilevel"/>
    <w:tmpl w:val="E47852C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4D872C8"/>
    <w:multiLevelType w:val="hybridMultilevel"/>
    <w:tmpl w:val="D006176A"/>
    <w:lvl w:ilvl="0" w:tplc="A5F4F14E">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15813AB"/>
    <w:multiLevelType w:val="hybridMultilevel"/>
    <w:tmpl w:val="0FAC8DFA"/>
    <w:lvl w:ilvl="0" w:tplc="5AF26DE0">
      <w:start w:val="1"/>
      <w:numFmt w:val="japaneseCounting"/>
      <w:lvlText w:val="%1、"/>
      <w:lvlJc w:val="left"/>
      <w:pPr>
        <w:ind w:left="432" w:hanging="432"/>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1139A4"/>
    <w:multiLevelType w:val="hybridMultilevel"/>
    <w:tmpl w:val="5EB01D24"/>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485A6895"/>
    <w:multiLevelType w:val="hybridMultilevel"/>
    <w:tmpl w:val="E5DCAB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0E4AFA"/>
    <w:multiLevelType w:val="hybridMultilevel"/>
    <w:tmpl w:val="37BA25C2"/>
    <w:lvl w:ilvl="0" w:tplc="A19A1E4E">
      <w:start w:val="1"/>
      <w:numFmt w:val="bullet"/>
      <w:lvlText w:val=""/>
      <w:lvlJc w:val="left"/>
      <w:pPr>
        <w:ind w:left="420" w:hanging="420"/>
      </w:pPr>
      <w:rPr>
        <w:rFonts w:ascii="Wingdings" w:hAnsi="Wingdings" w:hint="default"/>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F77603"/>
    <w:multiLevelType w:val="hybridMultilevel"/>
    <w:tmpl w:val="7C52F75A"/>
    <w:lvl w:ilvl="0" w:tplc="8166A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0726DC6"/>
    <w:multiLevelType w:val="hybridMultilevel"/>
    <w:tmpl w:val="2E7838CC"/>
    <w:lvl w:ilvl="0" w:tplc="20023D28">
      <w:start w:val="1"/>
      <w:numFmt w:val="chineseCountingThousand"/>
      <w:lvlText w:val="%1、"/>
      <w:lvlJc w:val="left"/>
      <w:pPr>
        <w:ind w:left="432" w:hanging="432"/>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2194167"/>
    <w:multiLevelType w:val="hybridMultilevel"/>
    <w:tmpl w:val="B1E6779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9F4792"/>
    <w:multiLevelType w:val="hybridMultilevel"/>
    <w:tmpl w:val="BD4A67E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C6D7C3E"/>
    <w:multiLevelType w:val="hybridMultilevel"/>
    <w:tmpl w:val="4E0CAA2A"/>
    <w:lvl w:ilvl="0" w:tplc="63F63046">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1B11A3D"/>
    <w:multiLevelType w:val="hybridMultilevel"/>
    <w:tmpl w:val="B4A4AC90"/>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63951892"/>
    <w:multiLevelType w:val="hybridMultilevel"/>
    <w:tmpl w:val="E13EB2EE"/>
    <w:lvl w:ilvl="0" w:tplc="7F7E94B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86F319C"/>
    <w:multiLevelType w:val="hybridMultilevel"/>
    <w:tmpl w:val="2B56FAB2"/>
    <w:lvl w:ilvl="0" w:tplc="031EE16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9F643F6"/>
    <w:multiLevelType w:val="multilevel"/>
    <w:tmpl w:val="BA829B8C"/>
    <w:lvl w:ilvl="0">
      <w:start w:val="1"/>
      <w:numFmt w:val="japaneseCounting"/>
      <w:pStyle w:val="1"/>
      <w:lvlText w:val="%1、"/>
      <w:lvlJc w:val="left"/>
      <w:pPr>
        <w:ind w:left="420" w:hanging="420"/>
      </w:pPr>
      <w:rPr>
        <w:rFonts w:hint="default"/>
      </w:rPr>
    </w:lvl>
    <w:lvl w:ilvl="1">
      <w:start w:val="1"/>
      <w:numFmt w:val="decimal"/>
      <w:pStyle w:val="2"/>
      <w:lvlText w:val="%1.%2"/>
      <w:lvlJc w:val="left"/>
      <w:pPr>
        <w:ind w:left="0" w:firstLine="0"/>
      </w:pPr>
      <w:rPr>
        <w:rFonts w:ascii="Times New Roman" w:eastAsia="宋体" w:hAnsi="Times New Roman" w:cs="Times New Roman" w:hint="default"/>
      </w:rPr>
    </w:lvl>
    <w:lvl w:ilvl="2">
      <w:start w:val="1"/>
      <w:numFmt w:val="decimal"/>
      <w:lvlText w:val="2.5.%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575"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8" w15:restartNumberingAfterBreak="0">
    <w:nsid w:val="77085211"/>
    <w:multiLevelType w:val="hybridMultilevel"/>
    <w:tmpl w:val="E548810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70D0863"/>
    <w:multiLevelType w:val="hybridMultilevel"/>
    <w:tmpl w:val="BF62B0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FC870E3"/>
    <w:multiLevelType w:val="hybridMultilevel"/>
    <w:tmpl w:val="EBF6D4E4"/>
    <w:lvl w:ilvl="0" w:tplc="191CBA2E">
      <w:start w:val="1"/>
      <w:numFmt w:val="decimal"/>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5"/>
  </w:num>
  <w:num w:numId="10">
    <w:abstractNumId w:val="3"/>
  </w:num>
  <w:num w:numId="11">
    <w:abstractNumId w:val="11"/>
  </w:num>
  <w:num w:numId="12">
    <w:abstractNumId w:val="7"/>
  </w:num>
  <w:num w:numId="13">
    <w:abstractNumId w:val="2"/>
  </w:num>
  <w:num w:numId="14">
    <w:abstractNumId w:val="19"/>
  </w:num>
  <w:num w:numId="15">
    <w:abstractNumId w:val="9"/>
  </w:num>
  <w:num w:numId="16">
    <w:abstractNumId w:val="20"/>
  </w:num>
  <w:num w:numId="17">
    <w:abstractNumId w:val="14"/>
  </w:num>
  <w:num w:numId="18">
    <w:abstractNumId w:val="10"/>
  </w:num>
  <w:num w:numId="19">
    <w:abstractNumId w:val="17"/>
  </w:num>
  <w:num w:numId="20">
    <w:abstractNumId w:val="17"/>
  </w:num>
  <w:num w:numId="21">
    <w:abstractNumId w:val="17"/>
  </w:num>
  <w:num w:numId="22">
    <w:abstractNumId w:val="17"/>
  </w:num>
  <w:num w:numId="23">
    <w:abstractNumId w:val="17"/>
  </w:num>
  <w:num w:numId="24">
    <w:abstractNumId w:val="12"/>
  </w:num>
  <w:num w:numId="25">
    <w:abstractNumId w:val="13"/>
  </w:num>
  <w:num w:numId="26">
    <w:abstractNumId w:val="15"/>
  </w:num>
  <w:num w:numId="27">
    <w:abstractNumId w:val="1"/>
  </w:num>
  <w:num w:numId="28">
    <w:abstractNumId w:val="16"/>
  </w:num>
  <w:num w:numId="29">
    <w:abstractNumId w:val="4"/>
  </w:num>
  <w:num w:numId="30">
    <w:abstractNumId w:val="0"/>
  </w:num>
  <w:num w:numId="31">
    <w:abstractNumId w:val="8"/>
  </w:num>
  <w:num w:numId="32">
    <w:abstractNumId w:val="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D8D"/>
    <w:rsid w:val="0003463E"/>
    <w:rsid w:val="000659F9"/>
    <w:rsid w:val="00066935"/>
    <w:rsid w:val="00075351"/>
    <w:rsid w:val="0009168C"/>
    <w:rsid w:val="00095B6D"/>
    <w:rsid w:val="000C0F9C"/>
    <w:rsid w:val="000C31A3"/>
    <w:rsid w:val="000C34C0"/>
    <w:rsid w:val="000F1BF3"/>
    <w:rsid w:val="000F4810"/>
    <w:rsid w:val="00101D8D"/>
    <w:rsid w:val="0011250D"/>
    <w:rsid w:val="00112613"/>
    <w:rsid w:val="001155A4"/>
    <w:rsid w:val="00151E88"/>
    <w:rsid w:val="001642DD"/>
    <w:rsid w:val="00192B95"/>
    <w:rsid w:val="00197C89"/>
    <w:rsid w:val="001B6EAF"/>
    <w:rsid w:val="001C0ABC"/>
    <w:rsid w:val="001D4DE0"/>
    <w:rsid w:val="001E1228"/>
    <w:rsid w:val="001E1A40"/>
    <w:rsid w:val="002034C0"/>
    <w:rsid w:val="00235ABD"/>
    <w:rsid w:val="00283493"/>
    <w:rsid w:val="002A5412"/>
    <w:rsid w:val="002B69B8"/>
    <w:rsid w:val="002D7375"/>
    <w:rsid w:val="00311686"/>
    <w:rsid w:val="003118DA"/>
    <w:rsid w:val="00324187"/>
    <w:rsid w:val="00345DD3"/>
    <w:rsid w:val="00347E0F"/>
    <w:rsid w:val="00387F96"/>
    <w:rsid w:val="003A29CF"/>
    <w:rsid w:val="003C13FD"/>
    <w:rsid w:val="003C67F2"/>
    <w:rsid w:val="003D0C06"/>
    <w:rsid w:val="003D20C5"/>
    <w:rsid w:val="003F1DAB"/>
    <w:rsid w:val="003F74B2"/>
    <w:rsid w:val="00405B3D"/>
    <w:rsid w:val="0041787B"/>
    <w:rsid w:val="00450C6A"/>
    <w:rsid w:val="00450F80"/>
    <w:rsid w:val="00453F6E"/>
    <w:rsid w:val="004B5691"/>
    <w:rsid w:val="004D2C0F"/>
    <w:rsid w:val="004E02FC"/>
    <w:rsid w:val="004E3789"/>
    <w:rsid w:val="005128B6"/>
    <w:rsid w:val="00513197"/>
    <w:rsid w:val="0054472C"/>
    <w:rsid w:val="005616E5"/>
    <w:rsid w:val="0059131D"/>
    <w:rsid w:val="00595BDB"/>
    <w:rsid w:val="005B4693"/>
    <w:rsid w:val="005C407B"/>
    <w:rsid w:val="005C69B7"/>
    <w:rsid w:val="005E35DE"/>
    <w:rsid w:val="006007B7"/>
    <w:rsid w:val="006129DF"/>
    <w:rsid w:val="00634B4B"/>
    <w:rsid w:val="00653148"/>
    <w:rsid w:val="00653290"/>
    <w:rsid w:val="0068091B"/>
    <w:rsid w:val="006964AA"/>
    <w:rsid w:val="006C1DF1"/>
    <w:rsid w:val="006D2745"/>
    <w:rsid w:val="006E6A21"/>
    <w:rsid w:val="006F6250"/>
    <w:rsid w:val="00703B84"/>
    <w:rsid w:val="00726F2D"/>
    <w:rsid w:val="00732165"/>
    <w:rsid w:val="00743446"/>
    <w:rsid w:val="007442BC"/>
    <w:rsid w:val="0075059D"/>
    <w:rsid w:val="0076079C"/>
    <w:rsid w:val="00765384"/>
    <w:rsid w:val="00771E19"/>
    <w:rsid w:val="007772D4"/>
    <w:rsid w:val="007861D7"/>
    <w:rsid w:val="007B0497"/>
    <w:rsid w:val="007B3CFC"/>
    <w:rsid w:val="007C6D26"/>
    <w:rsid w:val="007D163F"/>
    <w:rsid w:val="007D3B95"/>
    <w:rsid w:val="007E3057"/>
    <w:rsid w:val="0080077C"/>
    <w:rsid w:val="00811F88"/>
    <w:rsid w:val="00824256"/>
    <w:rsid w:val="008513A5"/>
    <w:rsid w:val="00851669"/>
    <w:rsid w:val="008554F6"/>
    <w:rsid w:val="00860758"/>
    <w:rsid w:val="0089039E"/>
    <w:rsid w:val="008B7DAA"/>
    <w:rsid w:val="008C508D"/>
    <w:rsid w:val="008D761E"/>
    <w:rsid w:val="0090350C"/>
    <w:rsid w:val="00910665"/>
    <w:rsid w:val="00925B72"/>
    <w:rsid w:val="00940769"/>
    <w:rsid w:val="009462BB"/>
    <w:rsid w:val="009516CD"/>
    <w:rsid w:val="00957061"/>
    <w:rsid w:val="00990978"/>
    <w:rsid w:val="009B195A"/>
    <w:rsid w:val="009B376B"/>
    <w:rsid w:val="009F6553"/>
    <w:rsid w:val="00A07308"/>
    <w:rsid w:val="00A43443"/>
    <w:rsid w:val="00A46B99"/>
    <w:rsid w:val="00A5356A"/>
    <w:rsid w:val="00A54AD7"/>
    <w:rsid w:val="00A57B4D"/>
    <w:rsid w:val="00A613C4"/>
    <w:rsid w:val="00A706B6"/>
    <w:rsid w:val="00A81C3D"/>
    <w:rsid w:val="00AA59A7"/>
    <w:rsid w:val="00AB30AB"/>
    <w:rsid w:val="00AD20C6"/>
    <w:rsid w:val="00AD2E0E"/>
    <w:rsid w:val="00AE2617"/>
    <w:rsid w:val="00AE4FBA"/>
    <w:rsid w:val="00B04EC0"/>
    <w:rsid w:val="00B22108"/>
    <w:rsid w:val="00B22BB1"/>
    <w:rsid w:val="00B32ED6"/>
    <w:rsid w:val="00B603F8"/>
    <w:rsid w:val="00B75F1C"/>
    <w:rsid w:val="00B7605F"/>
    <w:rsid w:val="00B91932"/>
    <w:rsid w:val="00BC216D"/>
    <w:rsid w:val="00BF5664"/>
    <w:rsid w:val="00C37D26"/>
    <w:rsid w:val="00C47F61"/>
    <w:rsid w:val="00C6269B"/>
    <w:rsid w:val="00C63701"/>
    <w:rsid w:val="00C63DCE"/>
    <w:rsid w:val="00C81801"/>
    <w:rsid w:val="00CA59E3"/>
    <w:rsid w:val="00CE31EA"/>
    <w:rsid w:val="00CE53B1"/>
    <w:rsid w:val="00CE6990"/>
    <w:rsid w:val="00D42E20"/>
    <w:rsid w:val="00D539A6"/>
    <w:rsid w:val="00D73EBF"/>
    <w:rsid w:val="00D9261C"/>
    <w:rsid w:val="00D97C55"/>
    <w:rsid w:val="00DB61CF"/>
    <w:rsid w:val="00DC4B42"/>
    <w:rsid w:val="00DD3BC2"/>
    <w:rsid w:val="00DF2203"/>
    <w:rsid w:val="00E06144"/>
    <w:rsid w:val="00E20B38"/>
    <w:rsid w:val="00E311BD"/>
    <w:rsid w:val="00E36811"/>
    <w:rsid w:val="00E36AB6"/>
    <w:rsid w:val="00E444E8"/>
    <w:rsid w:val="00E4677C"/>
    <w:rsid w:val="00E71183"/>
    <w:rsid w:val="00E72531"/>
    <w:rsid w:val="00E776B3"/>
    <w:rsid w:val="00E904C9"/>
    <w:rsid w:val="00EB7423"/>
    <w:rsid w:val="00EE27F9"/>
    <w:rsid w:val="00EE44C8"/>
    <w:rsid w:val="00EE64CD"/>
    <w:rsid w:val="00F47AD2"/>
    <w:rsid w:val="00F50413"/>
    <w:rsid w:val="00F5240F"/>
    <w:rsid w:val="00FA32FC"/>
    <w:rsid w:val="00FB6EA7"/>
    <w:rsid w:val="00FD76C5"/>
    <w:rsid w:val="00FE485E"/>
    <w:rsid w:val="00FF0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64634"/>
  <w15:docId w15:val="{21E28E58-E6BC-40E5-B0F7-C04893AA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351"/>
    <w:pPr>
      <w:widowControl w:val="0"/>
      <w:jc w:val="both"/>
    </w:pPr>
  </w:style>
  <w:style w:type="paragraph" w:styleId="1">
    <w:name w:val="heading 1"/>
    <w:aliases w:val="一级标题"/>
    <w:basedOn w:val="a"/>
    <w:next w:val="a"/>
    <w:link w:val="10"/>
    <w:uiPriority w:val="9"/>
    <w:qFormat/>
    <w:rsid w:val="009B195A"/>
    <w:pPr>
      <w:keepNext/>
      <w:keepLines/>
      <w:numPr>
        <w:numId w:val="8"/>
      </w:numPr>
      <w:spacing w:before="100" w:after="100"/>
      <w:jc w:val="left"/>
      <w:outlineLvl w:val="0"/>
    </w:pPr>
    <w:rPr>
      <w:rFonts w:ascii="Times New Roman" w:eastAsia="微软雅黑" w:hAnsi="Times New Roman" w:cs="Times New Roman"/>
      <w:b/>
      <w:bCs/>
      <w:kern w:val="44"/>
      <w:sz w:val="28"/>
      <w:szCs w:val="44"/>
      <w:lang w:val="x-none" w:eastAsia="x-none"/>
    </w:rPr>
  </w:style>
  <w:style w:type="paragraph" w:styleId="2">
    <w:name w:val="heading 2"/>
    <w:aliases w:val="标题 2 Hik"/>
    <w:basedOn w:val="a"/>
    <w:next w:val="a"/>
    <w:link w:val="20"/>
    <w:qFormat/>
    <w:rsid w:val="00075351"/>
    <w:pPr>
      <w:keepNext/>
      <w:keepLines/>
      <w:numPr>
        <w:ilvl w:val="1"/>
        <w:numId w:val="8"/>
      </w:numPr>
      <w:spacing w:before="60" w:after="60" w:line="415" w:lineRule="auto"/>
      <w:outlineLvl w:val="1"/>
    </w:pPr>
    <w:rPr>
      <w:rFonts w:ascii="Cambria" w:eastAsia="宋体" w:hAnsi="Cambria" w:cs="Times New Roman"/>
      <w:b/>
      <w:bCs/>
      <w:sz w:val="28"/>
      <w:szCs w:val="28"/>
      <w:lang w:val="x-none" w:eastAsia="x-none"/>
    </w:rPr>
  </w:style>
  <w:style w:type="paragraph" w:styleId="3">
    <w:name w:val="heading 3"/>
    <w:aliases w:val="标题 3 Hik"/>
    <w:basedOn w:val="a"/>
    <w:next w:val="a"/>
    <w:link w:val="30"/>
    <w:qFormat/>
    <w:rsid w:val="00075351"/>
    <w:pPr>
      <w:keepNext/>
      <w:keepLines/>
      <w:spacing w:before="60" w:after="60" w:line="312" w:lineRule="auto"/>
      <w:outlineLvl w:val="2"/>
    </w:pPr>
    <w:rPr>
      <w:rFonts w:ascii="Times New Roman" w:eastAsia="黑体" w:hAnsi="Times New Roman" w:cs="Times New Roman"/>
      <w:bCs/>
      <w:szCs w:val="32"/>
    </w:rPr>
  </w:style>
  <w:style w:type="paragraph" w:styleId="4">
    <w:name w:val="heading 4"/>
    <w:basedOn w:val="a"/>
    <w:next w:val="a"/>
    <w:link w:val="40"/>
    <w:qFormat/>
    <w:rsid w:val="00075351"/>
    <w:pPr>
      <w:keepNext/>
      <w:keepLines/>
      <w:numPr>
        <w:ilvl w:val="3"/>
        <w:numId w:val="8"/>
      </w:numPr>
      <w:spacing w:before="280" w:after="290" w:line="376" w:lineRule="auto"/>
      <w:outlineLvl w:val="3"/>
    </w:pPr>
    <w:rPr>
      <w:rFonts w:ascii="Cambria" w:eastAsia="宋体" w:hAnsi="Cambria" w:cs="Times New Roman"/>
      <w:b/>
      <w:bCs/>
      <w:sz w:val="28"/>
      <w:szCs w:val="28"/>
      <w:lang w:val="x-none" w:eastAsia="x-none"/>
    </w:rPr>
  </w:style>
  <w:style w:type="paragraph" w:styleId="5">
    <w:name w:val="heading 5"/>
    <w:basedOn w:val="a"/>
    <w:next w:val="a"/>
    <w:link w:val="50"/>
    <w:qFormat/>
    <w:rsid w:val="00075351"/>
    <w:pPr>
      <w:keepNext/>
      <w:keepLines/>
      <w:numPr>
        <w:ilvl w:val="4"/>
        <w:numId w:val="8"/>
      </w:numPr>
      <w:spacing w:before="280" w:after="290" w:line="376" w:lineRule="auto"/>
      <w:outlineLvl w:val="4"/>
    </w:pPr>
    <w:rPr>
      <w:rFonts w:ascii="Times New Roman" w:eastAsia="宋体" w:hAnsi="Times New Roman" w:cs="Times New Roman"/>
      <w:b/>
      <w:bCs/>
      <w:sz w:val="28"/>
      <w:szCs w:val="28"/>
      <w:lang w:val="x-none" w:eastAsia="x-none"/>
    </w:rPr>
  </w:style>
  <w:style w:type="paragraph" w:styleId="6">
    <w:name w:val="heading 6"/>
    <w:basedOn w:val="a"/>
    <w:next w:val="a"/>
    <w:link w:val="60"/>
    <w:qFormat/>
    <w:rsid w:val="00075351"/>
    <w:pPr>
      <w:keepNext/>
      <w:keepLines/>
      <w:numPr>
        <w:ilvl w:val="5"/>
        <w:numId w:val="8"/>
      </w:numPr>
      <w:spacing w:before="240" w:after="64" w:line="320" w:lineRule="auto"/>
      <w:outlineLvl w:val="5"/>
    </w:pPr>
    <w:rPr>
      <w:rFonts w:ascii="Cambria" w:eastAsia="宋体" w:hAnsi="Cambria" w:cs="Times New Roman"/>
      <w:b/>
      <w:bCs/>
      <w:sz w:val="24"/>
      <w:szCs w:val="24"/>
      <w:lang w:val="x-none" w:eastAsia="x-none"/>
    </w:rPr>
  </w:style>
  <w:style w:type="paragraph" w:styleId="7">
    <w:name w:val="heading 7"/>
    <w:basedOn w:val="a"/>
    <w:next w:val="a"/>
    <w:link w:val="70"/>
    <w:qFormat/>
    <w:rsid w:val="00075351"/>
    <w:pPr>
      <w:keepNext/>
      <w:keepLines/>
      <w:numPr>
        <w:ilvl w:val="6"/>
        <w:numId w:val="8"/>
      </w:numPr>
      <w:spacing w:before="240" w:after="64" w:line="320" w:lineRule="auto"/>
      <w:outlineLvl w:val="6"/>
    </w:pPr>
    <w:rPr>
      <w:rFonts w:ascii="Times New Roman" w:eastAsia="宋体" w:hAnsi="Times New Roman" w:cs="Times New Roman"/>
      <w:b/>
      <w:bCs/>
      <w:sz w:val="24"/>
      <w:szCs w:val="24"/>
      <w:lang w:val="x-none" w:eastAsia="x-none"/>
    </w:rPr>
  </w:style>
  <w:style w:type="paragraph" w:styleId="8">
    <w:name w:val="heading 8"/>
    <w:basedOn w:val="a"/>
    <w:next w:val="a"/>
    <w:link w:val="80"/>
    <w:qFormat/>
    <w:rsid w:val="00075351"/>
    <w:pPr>
      <w:keepNext/>
      <w:keepLines/>
      <w:numPr>
        <w:ilvl w:val="7"/>
        <w:numId w:val="8"/>
      </w:numPr>
      <w:spacing w:before="240" w:after="64" w:line="320" w:lineRule="auto"/>
      <w:outlineLvl w:val="7"/>
    </w:pPr>
    <w:rPr>
      <w:rFonts w:ascii="Cambria" w:eastAsia="宋体" w:hAnsi="Cambria" w:cs="Times New Roman"/>
      <w:sz w:val="24"/>
      <w:szCs w:val="24"/>
      <w:lang w:val="x-none" w:eastAsia="x-none"/>
    </w:rPr>
  </w:style>
  <w:style w:type="paragraph" w:styleId="9">
    <w:name w:val="heading 9"/>
    <w:basedOn w:val="a"/>
    <w:next w:val="a"/>
    <w:link w:val="90"/>
    <w:qFormat/>
    <w:rsid w:val="00075351"/>
    <w:pPr>
      <w:keepNext/>
      <w:keepLines/>
      <w:numPr>
        <w:ilvl w:val="8"/>
        <w:numId w:val="2"/>
      </w:numPr>
      <w:spacing w:before="240" w:after="64" w:line="320" w:lineRule="auto"/>
      <w:outlineLvl w:val="8"/>
    </w:pPr>
    <w:rPr>
      <w:rFonts w:ascii="Cambria" w:eastAsia="宋体" w:hAnsi="Cambria" w:cs="Times New Roman"/>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k">
    <w:name w:val="表注样式 Hik"/>
    <w:basedOn w:val="a"/>
    <w:qFormat/>
    <w:rsid w:val="00075351"/>
    <w:pPr>
      <w:spacing w:beforeLines="100" w:line="240" w:lineRule="exact"/>
      <w:jc w:val="center"/>
    </w:pPr>
    <w:rPr>
      <w:rFonts w:ascii="Times New Roman" w:eastAsia="方正中等线简体" w:hAnsi="Times New Roman" w:cs="Times New Roman"/>
      <w:sz w:val="16"/>
      <w:szCs w:val="16"/>
    </w:rPr>
  </w:style>
  <w:style w:type="character" w:customStyle="1" w:styleId="10">
    <w:name w:val="标题 1 字符"/>
    <w:aliases w:val="一级标题 字符"/>
    <w:basedOn w:val="a0"/>
    <w:link w:val="1"/>
    <w:uiPriority w:val="9"/>
    <w:rsid w:val="009B195A"/>
    <w:rPr>
      <w:rFonts w:ascii="Times New Roman" w:eastAsia="微软雅黑" w:hAnsi="Times New Roman" w:cs="Times New Roman"/>
      <w:b/>
      <w:bCs/>
      <w:kern w:val="44"/>
      <w:sz w:val="28"/>
      <w:szCs w:val="44"/>
      <w:lang w:val="x-none" w:eastAsia="x-none"/>
    </w:rPr>
  </w:style>
  <w:style w:type="character" w:customStyle="1" w:styleId="20">
    <w:name w:val="标题 2 字符"/>
    <w:aliases w:val="标题 2 Hik 字符"/>
    <w:basedOn w:val="a0"/>
    <w:link w:val="2"/>
    <w:rsid w:val="00075351"/>
    <w:rPr>
      <w:rFonts w:ascii="Cambria" w:eastAsia="宋体" w:hAnsi="Cambria" w:cs="Times New Roman"/>
      <w:b/>
      <w:bCs/>
      <w:sz w:val="28"/>
      <w:szCs w:val="28"/>
      <w:lang w:val="x-none" w:eastAsia="x-none"/>
    </w:rPr>
  </w:style>
  <w:style w:type="character" w:customStyle="1" w:styleId="30">
    <w:name w:val="标题 3 字符"/>
    <w:aliases w:val="标题 3 Hik 字符"/>
    <w:basedOn w:val="a0"/>
    <w:link w:val="3"/>
    <w:rsid w:val="00075351"/>
    <w:rPr>
      <w:rFonts w:ascii="Times New Roman" w:eastAsia="黑体" w:hAnsi="Times New Roman" w:cs="Times New Roman"/>
      <w:bCs/>
      <w:szCs w:val="32"/>
    </w:rPr>
  </w:style>
  <w:style w:type="character" w:customStyle="1" w:styleId="40">
    <w:name w:val="标题 4 字符"/>
    <w:basedOn w:val="a0"/>
    <w:link w:val="4"/>
    <w:rsid w:val="00075351"/>
    <w:rPr>
      <w:rFonts w:ascii="Cambria" w:eastAsia="宋体" w:hAnsi="Cambria" w:cs="Times New Roman"/>
      <w:b/>
      <w:bCs/>
      <w:sz w:val="28"/>
      <w:szCs w:val="28"/>
      <w:lang w:val="x-none" w:eastAsia="x-none"/>
    </w:rPr>
  </w:style>
  <w:style w:type="character" w:customStyle="1" w:styleId="50">
    <w:name w:val="标题 5 字符"/>
    <w:basedOn w:val="a0"/>
    <w:link w:val="5"/>
    <w:rsid w:val="00075351"/>
    <w:rPr>
      <w:rFonts w:ascii="Times New Roman" w:eastAsia="宋体" w:hAnsi="Times New Roman" w:cs="Times New Roman"/>
      <w:b/>
      <w:bCs/>
      <w:sz w:val="28"/>
      <w:szCs w:val="28"/>
      <w:lang w:val="x-none" w:eastAsia="x-none"/>
    </w:rPr>
  </w:style>
  <w:style w:type="character" w:customStyle="1" w:styleId="60">
    <w:name w:val="标题 6 字符"/>
    <w:basedOn w:val="a0"/>
    <w:link w:val="6"/>
    <w:rsid w:val="00075351"/>
    <w:rPr>
      <w:rFonts w:ascii="Cambria" w:eastAsia="宋体" w:hAnsi="Cambria" w:cs="Times New Roman"/>
      <w:b/>
      <w:bCs/>
      <w:sz w:val="24"/>
      <w:szCs w:val="24"/>
      <w:lang w:val="x-none" w:eastAsia="x-none"/>
    </w:rPr>
  </w:style>
  <w:style w:type="character" w:customStyle="1" w:styleId="70">
    <w:name w:val="标题 7 字符"/>
    <w:basedOn w:val="a0"/>
    <w:link w:val="7"/>
    <w:rsid w:val="00075351"/>
    <w:rPr>
      <w:rFonts w:ascii="Times New Roman" w:eastAsia="宋体" w:hAnsi="Times New Roman" w:cs="Times New Roman"/>
      <w:b/>
      <w:bCs/>
      <w:sz w:val="24"/>
      <w:szCs w:val="24"/>
      <w:lang w:val="x-none" w:eastAsia="x-none"/>
    </w:rPr>
  </w:style>
  <w:style w:type="character" w:customStyle="1" w:styleId="80">
    <w:name w:val="标题 8 字符"/>
    <w:basedOn w:val="a0"/>
    <w:link w:val="8"/>
    <w:rsid w:val="00075351"/>
    <w:rPr>
      <w:rFonts w:ascii="Cambria" w:eastAsia="宋体" w:hAnsi="Cambria" w:cs="Times New Roman"/>
      <w:sz w:val="24"/>
      <w:szCs w:val="24"/>
      <w:lang w:val="x-none" w:eastAsia="x-none"/>
    </w:rPr>
  </w:style>
  <w:style w:type="character" w:customStyle="1" w:styleId="90">
    <w:name w:val="标题 9 字符"/>
    <w:basedOn w:val="a0"/>
    <w:link w:val="9"/>
    <w:rsid w:val="00075351"/>
    <w:rPr>
      <w:rFonts w:ascii="Cambria" w:eastAsia="宋体" w:hAnsi="Cambria" w:cs="Times New Roman"/>
      <w:szCs w:val="21"/>
      <w:lang w:val="x-none" w:eastAsia="x-none"/>
    </w:rPr>
  </w:style>
  <w:style w:type="paragraph" w:styleId="a3">
    <w:name w:val="Title"/>
    <w:aliases w:val="标题 Hik"/>
    <w:basedOn w:val="a"/>
    <w:link w:val="a4"/>
    <w:qFormat/>
    <w:rsid w:val="00075351"/>
    <w:pPr>
      <w:spacing w:before="240" w:after="60"/>
      <w:jc w:val="center"/>
      <w:outlineLvl w:val="0"/>
    </w:pPr>
    <w:rPr>
      <w:rFonts w:ascii="Arial" w:eastAsia="黑体" w:hAnsi="Arial" w:cs="Times New Roman"/>
      <w:b/>
      <w:bCs/>
      <w:sz w:val="32"/>
      <w:szCs w:val="32"/>
    </w:rPr>
  </w:style>
  <w:style w:type="character" w:customStyle="1" w:styleId="a4">
    <w:name w:val="标题 字符"/>
    <w:aliases w:val="标题 Hik 字符"/>
    <w:basedOn w:val="a0"/>
    <w:link w:val="a3"/>
    <w:rsid w:val="00075351"/>
    <w:rPr>
      <w:rFonts w:ascii="Arial" w:eastAsia="黑体" w:hAnsi="Arial" w:cs="Times New Roman"/>
      <w:b/>
      <w:bCs/>
      <w:sz w:val="32"/>
      <w:szCs w:val="32"/>
    </w:rPr>
  </w:style>
  <w:style w:type="paragraph" w:styleId="a5">
    <w:name w:val="List Paragraph"/>
    <w:aliases w:val="编号,列出段落12,列出段落4,List Paragraph,正文段落1,符号列表,列出段落2,Colorful List Accent 1,符号1.1（天云科技）,列出段落-正文,彩色列表 - 强调文字颜色 13,lp1,List1,Bullet List,FooterText,numbered,Paragraphe de liste1,List,stc标题4,标题 q,标题 q Char,第*章 Char,I2 Ch,ZJGIS列表项,1.2.3标题,正文.制度,段落样式,List11"/>
    <w:basedOn w:val="a"/>
    <w:link w:val="a6"/>
    <w:uiPriority w:val="34"/>
    <w:qFormat/>
    <w:rsid w:val="00075351"/>
    <w:pPr>
      <w:ind w:firstLineChars="200" w:firstLine="420"/>
    </w:pPr>
  </w:style>
  <w:style w:type="table" w:styleId="a7">
    <w:name w:val="Table Grid"/>
    <w:basedOn w:val="a1"/>
    <w:uiPriority w:val="39"/>
    <w:rsid w:val="007E3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32ED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32ED6"/>
    <w:rPr>
      <w:sz w:val="18"/>
      <w:szCs w:val="18"/>
    </w:rPr>
  </w:style>
  <w:style w:type="paragraph" w:styleId="aa">
    <w:name w:val="footer"/>
    <w:basedOn w:val="a"/>
    <w:link w:val="ab"/>
    <w:uiPriority w:val="99"/>
    <w:unhideWhenUsed/>
    <w:rsid w:val="00B32ED6"/>
    <w:pPr>
      <w:tabs>
        <w:tab w:val="center" w:pos="4153"/>
        <w:tab w:val="right" w:pos="8306"/>
      </w:tabs>
      <w:snapToGrid w:val="0"/>
      <w:jc w:val="left"/>
    </w:pPr>
    <w:rPr>
      <w:sz w:val="18"/>
      <w:szCs w:val="18"/>
    </w:rPr>
  </w:style>
  <w:style w:type="character" w:customStyle="1" w:styleId="ab">
    <w:name w:val="页脚 字符"/>
    <w:basedOn w:val="a0"/>
    <w:link w:val="aa"/>
    <w:uiPriority w:val="99"/>
    <w:rsid w:val="00B32ED6"/>
    <w:rPr>
      <w:sz w:val="18"/>
      <w:szCs w:val="18"/>
    </w:rPr>
  </w:style>
  <w:style w:type="paragraph" w:styleId="ac">
    <w:name w:val="Balloon Text"/>
    <w:basedOn w:val="a"/>
    <w:link w:val="ad"/>
    <w:uiPriority w:val="99"/>
    <w:semiHidden/>
    <w:unhideWhenUsed/>
    <w:rsid w:val="001C0ABC"/>
    <w:rPr>
      <w:sz w:val="18"/>
      <w:szCs w:val="18"/>
    </w:rPr>
  </w:style>
  <w:style w:type="character" w:customStyle="1" w:styleId="ad">
    <w:name w:val="批注框文本 字符"/>
    <w:basedOn w:val="a0"/>
    <w:link w:val="ac"/>
    <w:uiPriority w:val="99"/>
    <w:semiHidden/>
    <w:rsid w:val="001C0ABC"/>
    <w:rPr>
      <w:sz w:val="18"/>
      <w:szCs w:val="18"/>
    </w:rPr>
  </w:style>
  <w:style w:type="character" w:customStyle="1" w:styleId="a6">
    <w:name w:val="列出段落 字符"/>
    <w:aliases w:val="编号 字符,列出段落12 字符,列出段落4 字符,List Paragraph 字符,正文段落1 字符,符号列表 字符,列出段落2 字符,Colorful List Accent 1 字符,符号1.1（天云科技） 字符,列出段落-正文 字符,彩色列表 - 强调文字颜色 13 字符,lp1 字符,List1 字符,Bullet List 字符,FooterText 字符,numbered 字符,Paragraphe de liste1 字符,List 字符,stc标题4 字符"/>
    <w:basedOn w:val="a0"/>
    <w:link w:val="a5"/>
    <w:uiPriority w:val="34"/>
    <w:qFormat/>
    <w:rsid w:val="005128B6"/>
  </w:style>
  <w:style w:type="paragraph" w:styleId="ae">
    <w:name w:val="annotation text"/>
    <w:basedOn w:val="a"/>
    <w:link w:val="af"/>
    <w:uiPriority w:val="99"/>
    <w:semiHidden/>
    <w:unhideWhenUsed/>
    <w:rsid w:val="005128B6"/>
    <w:pPr>
      <w:ind w:firstLineChars="200" w:firstLine="200"/>
      <w:jc w:val="left"/>
    </w:pPr>
    <w:rPr>
      <w:rFonts w:eastAsia="微软雅黑"/>
      <w:sz w:val="24"/>
    </w:rPr>
  </w:style>
  <w:style w:type="character" w:customStyle="1" w:styleId="af">
    <w:name w:val="批注文字 字符"/>
    <w:basedOn w:val="a0"/>
    <w:link w:val="ae"/>
    <w:uiPriority w:val="99"/>
    <w:semiHidden/>
    <w:rsid w:val="005128B6"/>
    <w:rPr>
      <w:rFonts w:eastAsia="微软雅黑"/>
      <w:sz w:val="24"/>
    </w:rPr>
  </w:style>
  <w:style w:type="paragraph" w:styleId="TOC">
    <w:name w:val="TOC Heading"/>
    <w:basedOn w:val="1"/>
    <w:next w:val="a"/>
    <w:uiPriority w:val="39"/>
    <w:unhideWhenUsed/>
    <w:qFormat/>
    <w:rsid w:val="00197C89"/>
    <w:pPr>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zh-CN"/>
    </w:rPr>
  </w:style>
  <w:style w:type="paragraph" w:styleId="11">
    <w:name w:val="toc 1"/>
    <w:basedOn w:val="a"/>
    <w:next w:val="a"/>
    <w:autoRedefine/>
    <w:uiPriority w:val="39"/>
    <w:unhideWhenUsed/>
    <w:rsid w:val="00653290"/>
    <w:pPr>
      <w:tabs>
        <w:tab w:val="right" w:leader="dot" w:pos="8296"/>
      </w:tabs>
    </w:pPr>
  </w:style>
  <w:style w:type="character" w:styleId="af0">
    <w:name w:val="Hyperlink"/>
    <w:basedOn w:val="a0"/>
    <w:uiPriority w:val="99"/>
    <w:unhideWhenUsed/>
    <w:rsid w:val="009B195A"/>
    <w:rPr>
      <w:color w:val="0000FF" w:themeColor="hyperlink"/>
      <w:u w:val="single"/>
    </w:rPr>
  </w:style>
  <w:style w:type="paragraph" w:styleId="af1">
    <w:name w:val="Normal (Web)"/>
    <w:basedOn w:val="a"/>
    <w:uiPriority w:val="99"/>
    <w:semiHidden/>
    <w:unhideWhenUsed/>
    <w:rsid w:val="006964A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319363">
      <w:bodyDiv w:val="1"/>
      <w:marLeft w:val="0"/>
      <w:marRight w:val="0"/>
      <w:marTop w:val="0"/>
      <w:marBottom w:val="0"/>
      <w:divBdr>
        <w:top w:val="none" w:sz="0" w:space="0" w:color="auto"/>
        <w:left w:val="none" w:sz="0" w:space="0" w:color="auto"/>
        <w:bottom w:val="none" w:sz="0" w:space="0" w:color="auto"/>
        <w:right w:val="none" w:sz="0" w:space="0" w:color="auto"/>
      </w:divBdr>
    </w:div>
    <w:div w:id="711152524">
      <w:bodyDiv w:val="1"/>
      <w:marLeft w:val="0"/>
      <w:marRight w:val="0"/>
      <w:marTop w:val="0"/>
      <w:marBottom w:val="0"/>
      <w:divBdr>
        <w:top w:val="none" w:sz="0" w:space="0" w:color="auto"/>
        <w:left w:val="none" w:sz="0" w:space="0" w:color="auto"/>
        <w:bottom w:val="none" w:sz="0" w:space="0" w:color="auto"/>
        <w:right w:val="none" w:sz="0" w:space="0" w:color="auto"/>
      </w:divBdr>
      <w:divsChild>
        <w:div w:id="1521122704">
          <w:marLeft w:val="446"/>
          <w:marRight w:val="0"/>
          <w:marTop w:val="0"/>
          <w:marBottom w:val="0"/>
          <w:divBdr>
            <w:top w:val="none" w:sz="0" w:space="0" w:color="auto"/>
            <w:left w:val="none" w:sz="0" w:space="0" w:color="auto"/>
            <w:bottom w:val="none" w:sz="0" w:space="0" w:color="auto"/>
            <w:right w:val="none" w:sz="0" w:space="0" w:color="auto"/>
          </w:divBdr>
        </w:div>
        <w:div w:id="2023822057">
          <w:marLeft w:val="446"/>
          <w:marRight w:val="0"/>
          <w:marTop w:val="0"/>
          <w:marBottom w:val="0"/>
          <w:divBdr>
            <w:top w:val="none" w:sz="0" w:space="0" w:color="auto"/>
            <w:left w:val="none" w:sz="0" w:space="0" w:color="auto"/>
            <w:bottom w:val="none" w:sz="0" w:space="0" w:color="auto"/>
            <w:right w:val="none" w:sz="0" w:space="0" w:color="auto"/>
          </w:divBdr>
        </w:div>
        <w:div w:id="1456099206">
          <w:marLeft w:val="446"/>
          <w:marRight w:val="0"/>
          <w:marTop w:val="0"/>
          <w:marBottom w:val="0"/>
          <w:divBdr>
            <w:top w:val="none" w:sz="0" w:space="0" w:color="auto"/>
            <w:left w:val="none" w:sz="0" w:space="0" w:color="auto"/>
            <w:bottom w:val="none" w:sz="0" w:space="0" w:color="auto"/>
            <w:right w:val="none" w:sz="0" w:space="0" w:color="auto"/>
          </w:divBdr>
        </w:div>
        <w:div w:id="1518344384">
          <w:marLeft w:val="446"/>
          <w:marRight w:val="0"/>
          <w:marTop w:val="0"/>
          <w:marBottom w:val="0"/>
          <w:divBdr>
            <w:top w:val="none" w:sz="0" w:space="0" w:color="auto"/>
            <w:left w:val="none" w:sz="0" w:space="0" w:color="auto"/>
            <w:bottom w:val="none" w:sz="0" w:space="0" w:color="auto"/>
            <w:right w:val="none" w:sz="0" w:space="0" w:color="auto"/>
          </w:divBdr>
        </w:div>
        <w:div w:id="2013869663">
          <w:marLeft w:val="446"/>
          <w:marRight w:val="0"/>
          <w:marTop w:val="0"/>
          <w:marBottom w:val="0"/>
          <w:divBdr>
            <w:top w:val="none" w:sz="0" w:space="0" w:color="auto"/>
            <w:left w:val="none" w:sz="0" w:space="0" w:color="auto"/>
            <w:bottom w:val="none" w:sz="0" w:space="0" w:color="auto"/>
            <w:right w:val="none" w:sz="0" w:space="0" w:color="auto"/>
          </w:divBdr>
        </w:div>
        <w:div w:id="1315261269">
          <w:marLeft w:val="446"/>
          <w:marRight w:val="0"/>
          <w:marTop w:val="0"/>
          <w:marBottom w:val="0"/>
          <w:divBdr>
            <w:top w:val="none" w:sz="0" w:space="0" w:color="auto"/>
            <w:left w:val="none" w:sz="0" w:space="0" w:color="auto"/>
            <w:bottom w:val="none" w:sz="0" w:space="0" w:color="auto"/>
            <w:right w:val="none" w:sz="0" w:space="0" w:color="auto"/>
          </w:divBdr>
        </w:div>
      </w:divsChild>
    </w:div>
    <w:div w:id="727387862">
      <w:bodyDiv w:val="1"/>
      <w:marLeft w:val="0"/>
      <w:marRight w:val="0"/>
      <w:marTop w:val="0"/>
      <w:marBottom w:val="0"/>
      <w:divBdr>
        <w:top w:val="none" w:sz="0" w:space="0" w:color="auto"/>
        <w:left w:val="none" w:sz="0" w:space="0" w:color="auto"/>
        <w:bottom w:val="none" w:sz="0" w:space="0" w:color="auto"/>
        <w:right w:val="none" w:sz="0" w:space="0" w:color="auto"/>
      </w:divBdr>
    </w:div>
    <w:div w:id="892930934">
      <w:bodyDiv w:val="1"/>
      <w:marLeft w:val="0"/>
      <w:marRight w:val="0"/>
      <w:marTop w:val="0"/>
      <w:marBottom w:val="0"/>
      <w:divBdr>
        <w:top w:val="none" w:sz="0" w:space="0" w:color="auto"/>
        <w:left w:val="none" w:sz="0" w:space="0" w:color="auto"/>
        <w:bottom w:val="none" w:sz="0" w:space="0" w:color="auto"/>
        <w:right w:val="none" w:sz="0" w:space="0" w:color="auto"/>
      </w:divBdr>
    </w:div>
    <w:div w:id="1009023139">
      <w:bodyDiv w:val="1"/>
      <w:marLeft w:val="0"/>
      <w:marRight w:val="0"/>
      <w:marTop w:val="0"/>
      <w:marBottom w:val="0"/>
      <w:divBdr>
        <w:top w:val="none" w:sz="0" w:space="0" w:color="auto"/>
        <w:left w:val="none" w:sz="0" w:space="0" w:color="auto"/>
        <w:bottom w:val="none" w:sz="0" w:space="0" w:color="auto"/>
        <w:right w:val="none" w:sz="0" w:space="0" w:color="auto"/>
      </w:divBdr>
    </w:div>
    <w:div w:id="1043287151">
      <w:bodyDiv w:val="1"/>
      <w:marLeft w:val="0"/>
      <w:marRight w:val="0"/>
      <w:marTop w:val="0"/>
      <w:marBottom w:val="0"/>
      <w:divBdr>
        <w:top w:val="none" w:sz="0" w:space="0" w:color="auto"/>
        <w:left w:val="none" w:sz="0" w:space="0" w:color="auto"/>
        <w:bottom w:val="none" w:sz="0" w:space="0" w:color="auto"/>
        <w:right w:val="none" w:sz="0" w:space="0" w:color="auto"/>
      </w:divBdr>
    </w:div>
    <w:div w:id="1335182750">
      <w:bodyDiv w:val="1"/>
      <w:marLeft w:val="0"/>
      <w:marRight w:val="0"/>
      <w:marTop w:val="0"/>
      <w:marBottom w:val="0"/>
      <w:divBdr>
        <w:top w:val="none" w:sz="0" w:space="0" w:color="auto"/>
        <w:left w:val="none" w:sz="0" w:space="0" w:color="auto"/>
        <w:bottom w:val="none" w:sz="0" w:space="0" w:color="auto"/>
        <w:right w:val="none" w:sz="0" w:space="0" w:color="auto"/>
      </w:divBdr>
    </w:div>
    <w:div w:id="1665548466">
      <w:bodyDiv w:val="1"/>
      <w:marLeft w:val="0"/>
      <w:marRight w:val="0"/>
      <w:marTop w:val="0"/>
      <w:marBottom w:val="0"/>
      <w:divBdr>
        <w:top w:val="none" w:sz="0" w:space="0" w:color="auto"/>
        <w:left w:val="none" w:sz="0" w:space="0" w:color="auto"/>
        <w:bottom w:val="none" w:sz="0" w:space="0" w:color="auto"/>
        <w:right w:val="none" w:sz="0" w:space="0" w:color="auto"/>
      </w:divBdr>
    </w:div>
    <w:div w:id="1700744172">
      <w:bodyDiv w:val="1"/>
      <w:marLeft w:val="0"/>
      <w:marRight w:val="0"/>
      <w:marTop w:val="0"/>
      <w:marBottom w:val="0"/>
      <w:divBdr>
        <w:top w:val="none" w:sz="0" w:space="0" w:color="auto"/>
        <w:left w:val="none" w:sz="0" w:space="0" w:color="auto"/>
        <w:bottom w:val="none" w:sz="0" w:space="0" w:color="auto"/>
        <w:right w:val="none" w:sz="0" w:space="0" w:color="auto"/>
      </w:divBdr>
    </w:div>
    <w:div w:id="1724331622">
      <w:bodyDiv w:val="1"/>
      <w:marLeft w:val="0"/>
      <w:marRight w:val="0"/>
      <w:marTop w:val="0"/>
      <w:marBottom w:val="0"/>
      <w:divBdr>
        <w:top w:val="none" w:sz="0" w:space="0" w:color="auto"/>
        <w:left w:val="none" w:sz="0" w:space="0" w:color="auto"/>
        <w:bottom w:val="none" w:sz="0" w:space="0" w:color="auto"/>
        <w:right w:val="none" w:sz="0" w:space="0" w:color="auto"/>
      </w:divBdr>
      <w:divsChild>
        <w:div w:id="2145156757">
          <w:marLeft w:val="446"/>
          <w:marRight w:val="0"/>
          <w:marTop w:val="0"/>
          <w:marBottom w:val="0"/>
          <w:divBdr>
            <w:top w:val="none" w:sz="0" w:space="0" w:color="auto"/>
            <w:left w:val="none" w:sz="0" w:space="0" w:color="auto"/>
            <w:bottom w:val="none" w:sz="0" w:space="0" w:color="auto"/>
            <w:right w:val="none" w:sz="0" w:space="0" w:color="auto"/>
          </w:divBdr>
        </w:div>
        <w:div w:id="1691176693">
          <w:marLeft w:val="446"/>
          <w:marRight w:val="0"/>
          <w:marTop w:val="0"/>
          <w:marBottom w:val="0"/>
          <w:divBdr>
            <w:top w:val="none" w:sz="0" w:space="0" w:color="auto"/>
            <w:left w:val="none" w:sz="0" w:space="0" w:color="auto"/>
            <w:bottom w:val="none" w:sz="0" w:space="0" w:color="auto"/>
            <w:right w:val="none" w:sz="0" w:space="0" w:color="auto"/>
          </w:divBdr>
        </w:div>
        <w:div w:id="811560603">
          <w:marLeft w:val="446"/>
          <w:marRight w:val="0"/>
          <w:marTop w:val="0"/>
          <w:marBottom w:val="0"/>
          <w:divBdr>
            <w:top w:val="none" w:sz="0" w:space="0" w:color="auto"/>
            <w:left w:val="none" w:sz="0" w:space="0" w:color="auto"/>
            <w:bottom w:val="none" w:sz="0" w:space="0" w:color="auto"/>
            <w:right w:val="none" w:sz="0" w:space="0" w:color="auto"/>
          </w:divBdr>
        </w:div>
        <w:div w:id="1707095793">
          <w:marLeft w:val="446"/>
          <w:marRight w:val="0"/>
          <w:marTop w:val="0"/>
          <w:marBottom w:val="0"/>
          <w:divBdr>
            <w:top w:val="none" w:sz="0" w:space="0" w:color="auto"/>
            <w:left w:val="none" w:sz="0" w:space="0" w:color="auto"/>
            <w:bottom w:val="none" w:sz="0" w:space="0" w:color="auto"/>
            <w:right w:val="none" w:sz="0" w:space="0" w:color="auto"/>
          </w:divBdr>
        </w:div>
        <w:div w:id="517430137">
          <w:marLeft w:val="446"/>
          <w:marRight w:val="0"/>
          <w:marTop w:val="0"/>
          <w:marBottom w:val="0"/>
          <w:divBdr>
            <w:top w:val="none" w:sz="0" w:space="0" w:color="auto"/>
            <w:left w:val="none" w:sz="0" w:space="0" w:color="auto"/>
            <w:bottom w:val="none" w:sz="0" w:space="0" w:color="auto"/>
            <w:right w:val="none" w:sz="0" w:space="0" w:color="auto"/>
          </w:divBdr>
        </w:div>
      </w:divsChild>
    </w:div>
    <w:div w:id="1744840719">
      <w:bodyDiv w:val="1"/>
      <w:marLeft w:val="0"/>
      <w:marRight w:val="0"/>
      <w:marTop w:val="0"/>
      <w:marBottom w:val="0"/>
      <w:divBdr>
        <w:top w:val="none" w:sz="0" w:space="0" w:color="auto"/>
        <w:left w:val="none" w:sz="0" w:space="0" w:color="auto"/>
        <w:bottom w:val="none" w:sz="0" w:space="0" w:color="auto"/>
        <w:right w:val="none" w:sz="0" w:space="0" w:color="auto"/>
      </w:divBdr>
    </w:div>
    <w:div w:id="2056586919">
      <w:bodyDiv w:val="1"/>
      <w:marLeft w:val="0"/>
      <w:marRight w:val="0"/>
      <w:marTop w:val="0"/>
      <w:marBottom w:val="0"/>
      <w:divBdr>
        <w:top w:val="none" w:sz="0" w:space="0" w:color="auto"/>
        <w:left w:val="none" w:sz="0" w:space="0" w:color="auto"/>
        <w:bottom w:val="none" w:sz="0" w:space="0" w:color="auto"/>
        <w:right w:val="none" w:sz="0" w:space="0" w:color="auto"/>
      </w:divBdr>
    </w:div>
    <w:div w:id="20641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2F10C-F8F2-429F-9C07-7CE3A7272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6</Pages>
  <Words>307</Words>
  <Characters>1750</Characters>
  <Application>Microsoft Office Word</Application>
  <DocSecurity>0</DocSecurity>
  <Lines>14</Lines>
  <Paragraphs>4</Paragraphs>
  <ScaleCrop>false</ScaleCrop>
  <Company>Microsoft</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CN=林羽5/O=HIKVISION</dc:creator>
  <cp:keywords/>
  <dc:description/>
  <cp:lastModifiedBy>钟潞源</cp:lastModifiedBy>
  <cp:revision>22</cp:revision>
  <dcterms:created xsi:type="dcterms:W3CDTF">2021-08-13T06:37:00Z</dcterms:created>
  <dcterms:modified xsi:type="dcterms:W3CDTF">2021-08-20T02:54:00Z</dcterms:modified>
</cp:coreProperties>
</file>